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DE" w:rsidRDefault="00C90ADE" w:rsidP="00D0734E">
      <w:pPr>
        <w:widowControl/>
        <w:spacing w:line="600" w:lineRule="exact"/>
        <w:jc w:val="center"/>
        <w:rPr>
          <w:rFonts w:ascii="创艺简老宋" w:eastAsia="创艺简老宋" w:hAnsi="宋体" w:cs="宋体"/>
          <w:b/>
          <w:color w:val="000000"/>
          <w:kern w:val="0"/>
          <w:sz w:val="36"/>
          <w:szCs w:val="36"/>
        </w:rPr>
      </w:pPr>
    </w:p>
    <w:p w:rsidR="00C90ADE" w:rsidRDefault="00C90ADE" w:rsidP="00D0734E">
      <w:pPr>
        <w:widowControl/>
        <w:spacing w:line="600" w:lineRule="exact"/>
        <w:jc w:val="center"/>
        <w:rPr>
          <w:rFonts w:ascii="创艺简老宋" w:eastAsia="创艺简老宋" w:hAnsi="宋体" w:cs="宋体"/>
          <w:b/>
          <w:color w:val="000000"/>
          <w:kern w:val="0"/>
          <w:sz w:val="36"/>
          <w:szCs w:val="36"/>
        </w:rPr>
      </w:pPr>
    </w:p>
    <w:p w:rsidR="00C90ADE" w:rsidRPr="00C31C13" w:rsidRDefault="00C90ADE" w:rsidP="00D0734E">
      <w:pPr>
        <w:widowControl/>
        <w:spacing w:line="600" w:lineRule="exact"/>
        <w:jc w:val="center"/>
        <w:rPr>
          <w:rFonts w:ascii="创艺简老宋" w:eastAsia="创艺简老宋" w:hAnsi="宋体" w:cs="宋体"/>
          <w:b/>
          <w:color w:val="000000"/>
          <w:kern w:val="0"/>
          <w:sz w:val="36"/>
          <w:szCs w:val="36"/>
        </w:rPr>
      </w:pPr>
      <w:r w:rsidRPr="00C31C13">
        <w:rPr>
          <w:rFonts w:ascii="创艺简老宋" w:eastAsia="创艺简老宋" w:hAnsi="宋体" w:cs="宋体" w:hint="eastAsia"/>
          <w:b/>
          <w:color w:val="000000"/>
          <w:kern w:val="0"/>
          <w:sz w:val="36"/>
          <w:szCs w:val="36"/>
        </w:rPr>
        <w:t>广东证券期货业协会会员入会程序</w:t>
      </w:r>
    </w:p>
    <w:p w:rsidR="00C90ADE" w:rsidRDefault="00C90ADE" w:rsidP="00D0734E">
      <w:pPr>
        <w:widowControl/>
        <w:spacing w:line="600" w:lineRule="exact"/>
        <w:jc w:val="center"/>
        <w:rPr>
          <w:rFonts w:ascii="创艺简老宋" w:eastAsia="创艺简老宋" w:hAnsi="宋体" w:cs="宋体"/>
          <w:b/>
          <w:color w:val="000000"/>
          <w:kern w:val="0"/>
          <w:sz w:val="36"/>
          <w:szCs w:val="36"/>
        </w:rPr>
      </w:pPr>
    </w:p>
    <w:p w:rsidR="00C90ADE" w:rsidRPr="00423AD0" w:rsidRDefault="00C90ADE" w:rsidP="00D0734E">
      <w:pPr>
        <w:widowControl/>
        <w:spacing w:line="600" w:lineRule="exact"/>
        <w:jc w:val="center"/>
        <w:rPr>
          <w:rFonts w:ascii="创艺简老宋" w:eastAsia="创艺简老宋" w:hAnsi="宋体" w:cs="宋体"/>
          <w:b/>
          <w:color w:val="000000"/>
          <w:kern w:val="0"/>
          <w:sz w:val="36"/>
          <w:szCs w:val="36"/>
        </w:rPr>
      </w:pP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rect id="_x0000_s1026" style="position:absolute;margin-left:54pt;margin-top:10.2pt;width:306pt;height:62.4pt;z-index:251653632">
            <v:textbox style="mso-next-textbox:#_x0000_s1026">
              <w:txbxContent>
                <w:p w:rsidR="00C90ADE" w:rsidRDefault="00C90ADE" w:rsidP="00D0734E">
                  <w:pPr>
                    <w:jc w:val="center"/>
                  </w:pPr>
                  <w:r>
                    <w:rPr>
                      <w:rFonts w:ascii="仿宋_GB2312" w:eastAsia="仿宋_GB2312" w:hAnsi="宋体" w:cs="宋体" w:hint="eastAsia"/>
                      <w:color w:val="000000"/>
                      <w:kern w:val="0"/>
                      <w:sz w:val="28"/>
                      <w:szCs w:val="28"/>
                    </w:rPr>
                    <w:t>点击协会网站右侧“会员管理”下的“申请入会”并按提示准确录入单位信息</w:t>
                  </w:r>
                </w:p>
              </w:txbxContent>
            </v:textbox>
          </v:rect>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line id="_x0000_s1027" style="position:absolute;z-index:251659776" from="207pt,12.6pt" to="207pt,43.8pt">
            <v:stroke endarrow="block"/>
          </v:line>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rect id="_x0000_s1028" style="position:absolute;margin-left:126pt;margin-top:13.8pt;width:171pt;height:39pt;z-index:251655680">
            <v:textbox>
              <w:txbxContent>
                <w:p w:rsidR="00C90ADE" w:rsidRPr="00C31C13" w:rsidRDefault="00C90ADE" w:rsidP="00D0734E">
                  <w:pPr>
                    <w:jc w:val="center"/>
                  </w:pPr>
                  <w:r>
                    <w:rPr>
                      <w:rFonts w:ascii="仿宋_GB2312" w:eastAsia="仿宋_GB2312" w:hAnsi="宋体" w:cs="宋体" w:hint="eastAsia"/>
                      <w:color w:val="000000"/>
                      <w:kern w:val="0"/>
                      <w:sz w:val="28"/>
                      <w:szCs w:val="28"/>
                    </w:rPr>
                    <w:t>协会</w:t>
                  </w:r>
                  <w:r w:rsidRPr="00742627">
                    <w:rPr>
                      <w:rFonts w:ascii="仿宋_GB2312" w:eastAsia="仿宋_GB2312" w:hAnsi="宋体" w:cs="宋体" w:hint="eastAsia"/>
                      <w:color w:val="000000"/>
                      <w:kern w:val="0"/>
                      <w:sz w:val="28"/>
                      <w:szCs w:val="28"/>
                    </w:rPr>
                    <w:t>核实</w:t>
                  </w:r>
                  <w:r>
                    <w:rPr>
                      <w:rFonts w:ascii="仿宋_GB2312" w:eastAsia="仿宋_GB2312" w:hAnsi="宋体" w:cs="宋体" w:hint="eastAsia"/>
                      <w:color w:val="000000"/>
                      <w:kern w:val="0"/>
                      <w:sz w:val="28"/>
                      <w:szCs w:val="28"/>
                    </w:rPr>
                    <w:t>申请入会的</w:t>
                  </w:r>
                  <w:r w:rsidRPr="00742627">
                    <w:rPr>
                      <w:rFonts w:ascii="仿宋_GB2312" w:eastAsia="仿宋_GB2312" w:hAnsi="宋体" w:cs="宋体" w:hint="eastAsia"/>
                      <w:color w:val="000000"/>
                      <w:kern w:val="0"/>
                      <w:sz w:val="28"/>
                      <w:szCs w:val="28"/>
                    </w:rPr>
                    <w:t>材料</w:t>
                  </w:r>
                </w:p>
              </w:txbxContent>
            </v:textbox>
          </v:rect>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line id="_x0000_s1029" style="position:absolute;z-index:251658752" from="207pt,22.8pt" to="207pt,54pt">
            <v:stroke endarrow="block"/>
          </v:line>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rect id="_x0000_s1030" style="position:absolute;margin-left:126pt;margin-top:24pt;width:171pt;height:39pt;z-index:251654656">
            <v:textbox>
              <w:txbxContent>
                <w:p w:rsidR="00C90ADE" w:rsidRDefault="00C90ADE" w:rsidP="00D0734E">
                  <w:pPr>
                    <w:jc w:val="center"/>
                  </w:pPr>
                  <w:r>
                    <w:rPr>
                      <w:rFonts w:ascii="仿宋_GB2312" w:eastAsia="仿宋_GB2312" w:hAnsi="宋体" w:cs="宋体" w:hint="eastAsia"/>
                      <w:color w:val="000000"/>
                      <w:kern w:val="0"/>
                      <w:sz w:val="28"/>
                      <w:szCs w:val="28"/>
                    </w:rPr>
                    <w:t>理事会</w:t>
                  </w:r>
                  <w:r w:rsidRPr="009D2EE1">
                    <w:rPr>
                      <w:rFonts w:ascii="仿宋_GB2312" w:eastAsia="仿宋_GB2312" w:hAnsi="宋体" w:cs="宋体" w:hint="eastAsia"/>
                      <w:color w:val="000000"/>
                      <w:kern w:val="0"/>
                      <w:sz w:val="28"/>
                      <w:szCs w:val="28"/>
                    </w:rPr>
                    <w:t>通过</w:t>
                  </w:r>
                </w:p>
              </w:txbxContent>
            </v:textbox>
          </v:rect>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line id="_x0000_s1031" style="position:absolute;z-index:251661824" from="207pt,3pt" to="207pt,34.2pt">
            <v:stroke endarrow="block"/>
          </v:line>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rect id="_x0000_s1032" style="position:absolute;margin-left:126pt;margin-top:4.2pt;width:171pt;height:39pt;z-index:251656704">
            <v:textbox>
              <w:txbxContent>
                <w:p w:rsidR="00C90ADE" w:rsidRDefault="00C90ADE" w:rsidP="00D0734E">
                  <w:pPr>
                    <w:jc w:val="center"/>
                  </w:pPr>
                  <w:r>
                    <w:rPr>
                      <w:rFonts w:ascii="仿宋_GB2312" w:eastAsia="仿宋_GB2312" w:hAnsi="宋体" w:cs="宋体" w:hint="eastAsia"/>
                      <w:color w:val="000000"/>
                      <w:kern w:val="0"/>
                      <w:sz w:val="28"/>
                      <w:szCs w:val="28"/>
                    </w:rPr>
                    <w:t>协会批复入会并发会员证</w:t>
                  </w:r>
                </w:p>
              </w:txbxContent>
            </v:textbox>
          </v:rect>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line id="_x0000_s1033" style="position:absolute;z-index:251660800" from="207pt,13.2pt" to="207pt,44.4pt">
            <v:stroke endarrow="block"/>
          </v:line>
        </w:pict>
      </w:r>
    </w:p>
    <w:p w:rsidR="00C90ADE" w:rsidRPr="009D2EE1" w:rsidRDefault="00C90ADE" w:rsidP="00D0734E">
      <w:pPr>
        <w:widowControl/>
        <w:spacing w:line="600" w:lineRule="exact"/>
        <w:jc w:val="left"/>
        <w:rPr>
          <w:rFonts w:ascii="仿宋_GB2312" w:eastAsia="仿宋_GB2312" w:hAnsi="宋体" w:cs="宋体"/>
          <w:b/>
          <w:color w:val="000000"/>
          <w:kern w:val="0"/>
          <w:sz w:val="28"/>
          <w:szCs w:val="28"/>
        </w:rPr>
      </w:pPr>
      <w:r>
        <w:rPr>
          <w:noProof/>
        </w:rPr>
        <w:pict>
          <v:rect id="_x0000_s1034" style="position:absolute;margin-left:126pt;margin-top:14.4pt;width:171pt;height:39pt;z-index:251657728">
            <v:textbox>
              <w:txbxContent>
                <w:p w:rsidR="00C90ADE" w:rsidRPr="00A17509" w:rsidRDefault="00C90ADE" w:rsidP="00D0734E">
                  <w:pPr>
                    <w:jc w:val="center"/>
                    <w:rPr>
                      <w:rFonts w:ascii="仿宋_GB2312" w:eastAsia="仿宋_GB2312" w:hAnsi="宋体" w:cs="宋体"/>
                      <w:color w:val="000000"/>
                      <w:kern w:val="0"/>
                      <w:sz w:val="28"/>
                      <w:szCs w:val="28"/>
                    </w:rPr>
                  </w:pPr>
                  <w:r w:rsidRPr="00A17509">
                    <w:rPr>
                      <w:rFonts w:ascii="仿宋_GB2312" w:eastAsia="仿宋_GB2312" w:hAnsi="宋体" w:cs="宋体" w:hint="eastAsia"/>
                      <w:color w:val="000000"/>
                      <w:kern w:val="0"/>
                      <w:sz w:val="28"/>
                      <w:szCs w:val="28"/>
                    </w:rPr>
                    <w:t>缴纳入会费</w:t>
                  </w:r>
                </w:p>
                <w:p w:rsidR="00C90ADE" w:rsidRDefault="00C90ADE"/>
              </w:txbxContent>
            </v:textbox>
          </v:rect>
        </w:pict>
      </w:r>
    </w:p>
    <w:p w:rsidR="00C90ADE" w:rsidRDefault="00C90ADE" w:rsidP="00D0734E">
      <w:pPr>
        <w:widowControl/>
        <w:spacing w:line="600" w:lineRule="exact"/>
        <w:jc w:val="left"/>
        <w:rPr>
          <w:rFonts w:ascii="仿宋_GB2312" w:eastAsia="仿宋_GB2312" w:hAnsi="宋体" w:cs="宋体"/>
          <w:color w:val="000000"/>
          <w:kern w:val="0"/>
          <w:sz w:val="28"/>
          <w:szCs w:val="28"/>
        </w:rPr>
      </w:pPr>
    </w:p>
    <w:p w:rsidR="00C90ADE" w:rsidRPr="00CE3547" w:rsidRDefault="00C90ADE" w:rsidP="00D0734E">
      <w:pPr>
        <w:widowControl/>
        <w:spacing w:line="600" w:lineRule="exact"/>
        <w:jc w:val="left"/>
        <w:rPr>
          <w:rFonts w:ascii="仿宋_GB2312" w:eastAsia="仿宋_GB2312" w:hAnsi="宋体" w:cs="宋体"/>
          <w:color w:val="000000"/>
          <w:kern w:val="0"/>
          <w:sz w:val="28"/>
          <w:szCs w:val="28"/>
        </w:rPr>
      </w:pPr>
    </w:p>
    <w:p w:rsidR="00C90ADE" w:rsidRDefault="00C90ADE" w:rsidP="006A5748">
      <w:pPr>
        <w:ind w:firstLineChars="190" w:firstLine="570"/>
        <w:rPr>
          <w:rFonts w:ascii="宋体"/>
          <w:sz w:val="30"/>
          <w:szCs w:val="30"/>
        </w:rPr>
      </w:pPr>
      <w:r>
        <w:rPr>
          <w:rFonts w:ascii="宋体" w:hAnsi="宋体" w:hint="eastAsia"/>
          <w:sz w:val="30"/>
          <w:szCs w:val="30"/>
        </w:rPr>
        <w:t>一、拟申请入会的单位请登录广东证券期货业协会（以下称“协会”）</w:t>
      </w:r>
      <w:r w:rsidRPr="00561A20">
        <w:rPr>
          <w:rFonts w:ascii="宋体" w:hAnsi="宋体" w:hint="eastAsia"/>
          <w:sz w:val="30"/>
          <w:szCs w:val="30"/>
        </w:rPr>
        <w:t>网站首页（</w:t>
      </w:r>
      <w:r w:rsidRPr="00796B8F">
        <w:rPr>
          <w:rFonts w:ascii="宋体" w:hAnsi="宋体"/>
          <w:sz w:val="30"/>
          <w:szCs w:val="30"/>
        </w:rPr>
        <w:t>http://www.gdcm.org.cn/default.shtml</w:t>
      </w:r>
      <w:r w:rsidRPr="00796B8F">
        <w:rPr>
          <w:rFonts w:ascii="宋体" w:hAnsi="宋体" w:hint="eastAsia"/>
          <w:sz w:val="30"/>
          <w:szCs w:val="30"/>
        </w:rPr>
        <w:t>），点击首页右侧的“我要入会”按钮，按提示准确填写单位信息</w:t>
      </w:r>
      <w:r>
        <w:rPr>
          <w:rFonts w:ascii="宋体" w:hAnsi="宋体" w:hint="eastAsia"/>
          <w:sz w:val="30"/>
          <w:szCs w:val="30"/>
        </w:rPr>
        <w:t>（</w:t>
      </w:r>
      <w:r w:rsidRPr="00561A20">
        <w:rPr>
          <w:rFonts w:ascii="宋体" w:hAnsi="宋体" w:hint="eastAsia"/>
          <w:sz w:val="30"/>
          <w:szCs w:val="30"/>
        </w:rPr>
        <w:t>正确选择会员类型，“公司名称”和“营业部名称”应填写单位全称</w:t>
      </w:r>
      <w:r>
        <w:rPr>
          <w:rFonts w:ascii="宋体" w:hAnsi="宋体" w:hint="eastAsia"/>
          <w:sz w:val="30"/>
          <w:szCs w:val="30"/>
        </w:rPr>
        <w:t>），并耐心等候协会审核批复</w:t>
      </w:r>
      <w:r w:rsidRPr="00796B8F">
        <w:rPr>
          <w:rFonts w:ascii="宋体" w:hAnsi="宋体" w:hint="eastAsia"/>
          <w:sz w:val="30"/>
          <w:szCs w:val="30"/>
        </w:rPr>
        <w:t>。其中，需下载并填写</w:t>
      </w:r>
      <w:r>
        <w:rPr>
          <w:rFonts w:ascii="宋体" w:hAnsi="宋体" w:hint="eastAsia"/>
          <w:sz w:val="30"/>
          <w:szCs w:val="30"/>
        </w:rPr>
        <w:t>所属会员类型的会员登记表</w:t>
      </w:r>
      <w:r w:rsidRPr="00796B8F">
        <w:rPr>
          <w:rFonts w:ascii="宋体" w:hAnsi="宋体" w:hint="eastAsia"/>
          <w:sz w:val="30"/>
          <w:szCs w:val="30"/>
        </w:rPr>
        <w:t>，并将加盖单位公章的该表（证券分公司、证券营业部、期货分公司、期货营业部还需总公司盖章），和由工商行政管理部门颁发的《营业执照》（或法人登记证）副本复印件（盖章）、中国证监会颁发的业务许可证复印件（盖章），编辑为一个</w:t>
      </w:r>
      <w:r w:rsidRPr="00796B8F">
        <w:rPr>
          <w:rFonts w:ascii="宋体" w:hAnsi="宋体"/>
          <w:sz w:val="30"/>
          <w:szCs w:val="30"/>
        </w:rPr>
        <w:t>PDF</w:t>
      </w:r>
      <w:r w:rsidRPr="00796B8F">
        <w:rPr>
          <w:rFonts w:ascii="宋体" w:hAnsi="宋体" w:hint="eastAsia"/>
          <w:sz w:val="30"/>
          <w:szCs w:val="30"/>
        </w:rPr>
        <w:t>格式的文件</w:t>
      </w:r>
      <w:r>
        <w:rPr>
          <w:rFonts w:ascii="宋体" w:hAnsi="宋体" w:hint="eastAsia"/>
          <w:sz w:val="30"/>
          <w:szCs w:val="30"/>
        </w:rPr>
        <w:t>，</w:t>
      </w:r>
      <w:r w:rsidRPr="00796B8F">
        <w:rPr>
          <w:rFonts w:ascii="宋体" w:hAnsi="宋体" w:hint="eastAsia"/>
          <w:sz w:val="30"/>
          <w:szCs w:val="30"/>
        </w:rPr>
        <w:t>在“我要入会”的页面上传至协会网站</w:t>
      </w:r>
      <w:r w:rsidRPr="00561A20">
        <w:rPr>
          <w:rFonts w:ascii="宋体" w:hAnsi="宋体" w:hint="eastAsia"/>
          <w:sz w:val="30"/>
          <w:szCs w:val="30"/>
        </w:rPr>
        <w:t>。</w:t>
      </w:r>
    </w:p>
    <w:p w:rsidR="00C90ADE" w:rsidRDefault="00C90ADE" w:rsidP="006A5748">
      <w:pPr>
        <w:ind w:firstLineChars="190" w:firstLine="570"/>
        <w:rPr>
          <w:rFonts w:ascii="宋体"/>
          <w:sz w:val="30"/>
          <w:szCs w:val="30"/>
        </w:rPr>
      </w:pPr>
      <w:r w:rsidRPr="00561A20">
        <w:rPr>
          <w:rFonts w:ascii="宋体" w:hAnsi="宋体" w:hint="eastAsia"/>
          <w:sz w:val="30"/>
          <w:szCs w:val="30"/>
        </w:rPr>
        <w:t>二、协会核实登记材料；</w:t>
      </w:r>
    </w:p>
    <w:p w:rsidR="00C90ADE" w:rsidRDefault="00C90ADE" w:rsidP="006A5748">
      <w:pPr>
        <w:ind w:firstLineChars="190" w:firstLine="570"/>
        <w:rPr>
          <w:rFonts w:ascii="宋体"/>
          <w:sz w:val="30"/>
          <w:szCs w:val="30"/>
        </w:rPr>
      </w:pPr>
      <w:r w:rsidRPr="00561A20">
        <w:rPr>
          <w:rFonts w:ascii="宋体" w:hAnsi="宋体" w:hint="eastAsia"/>
          <w:sz w:val="30"/>
          <w:szCs w:val="30"/>
        </w:rPr>
        <w:t>三、理事会</w:t>
      </w:r>
      <w:r>
        <w:rPr>
          <w:rFonts w:ascii="宋体" w:hAnsi="宋体" w:hint="eastAsia"/>
          <w:sz w:val="30"/>
          <w:szCs w:val="30"/>
        </w:rPr>
        <w:t>授权会长办公会</w:t>
      </w:r>
      <w:r w:rsidRPr="00561A20">
        <w:rPr>
          <w:rFonts w:ascii="宋体" w:hAnsi="宋体" w:hint="eastAsia"/>
          <w:sz w:val="30"/>
          <w:szCs w:val="30"/>
        </w:rPr>
        <w:t>讨论通过；</w:t>
      </w:r>
    </w:p>
    <w:p w:rsidR="00C90ADE" w:rsidRDefault="00C90ADE" w:rsidP="006A5748">
      <w:pPr>
        <w:ind w:firstLineChars="190" w:firstLine="570"/>
        <w:rPr>
          <w:rFonts w:ascii="宋体"/>
          <w:sz w:val="30"/>
          <w:szCs w:val="30"/>
        </w:rPr>
      </w:pPr>
      <w:r w:rsidRPr="00561A20">
        <w:rPr>
          <w:rFonts w:ascii="宋体" w:hAnsi="宋体" w:hint="eastAsia"/>
          <w:sz w:val="30"/>
          <w:szCs w:val="30"/>
        </w:rPr>
        <w:t>四、协会批复入会</w:t>
      </w:r>
      <w:r>
        <w:rPr>
          <w:rFonts w:ascii="宋体" w:hAnsi="宋体" w:hint="eastAsia"/>
          <w:sz w:val="30"/>
          <w:szCs w:val="30"/>
        </w:rPr>
        <w:t>和</w:t>
      </w:r>
      <w:r w:rsidRPr="00561A20">
        <w:rPr>
          <w:rFonts w:ascii="宋体" w:hAnsi="宋体" w:hint="eastAsia"/>
          <w:sz w:val="30"/>
          <w:szCs w:val="30"/>
        </w:rPr>
        <w:t>寄发会员证；</w:t>
      </w:r>
    </w:p>
    <w:p w:rsidR="00C90ADE" w:rsidRDefault="00C90ADE" w:rsidP="006A5748">
      <w:pPr>
        <w:ind w:firstLineChars="190" w:firstLine="570"/>
        <w:rPr>
          <w:rFonts w:ascii="宋体"/>
          <w:sz w:val="30"/>
          <w:szCs w:val="30"/>
        </w:rPr>
      </w:pPr>
      <w:r w:rsidRPr="00561A20">
        <w:rPr>
          <w:rFonts w:ascii="宋体" w:hAnsi="宋体" w:hint="eastAsia"/>
          <w:sz w:val="30"/>
          <w:szCs w:val="30"/>
        </w:rPr>
        <w:t>五、缴纳入会费</w:t>
      </w:r>
      <w:r>
        <w:rPr>
          <w:rFonts w:ascii="宋体" w:hAnsi="宋体" w:hint="eastAsia"/>
          <w:sz w:val="30"/>
          <w:szCs w:val="30"/>
        </w:rPr>
        <w:t>和年会</w:t>
      </w:r>
      <w:r w:rsidRPr="00561A20">
        <w:rPr>
          <w:rFonts w:ascii="宋体" w:hAnsi="宋体" w:hint="eastAsia"/>
          <w:sz w:val="30"/>
          <w:szCs w:val="30"/>
        </w:rPr>
        <w:t>费；</w:t>
      </w:r>
    </w:p>
    <w:p w:rsidR="00C90ADE"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拟申请入会的单位在完成以上程序后即成为我会的正式会员</w:t>
      </w:r>
      <w:r>
        <w:rPr>
          <w:rFonts w:ascii="宋体" w:hAnsi="宋体" w:hint="eastAsia"/>
          <w:sz w:val="30"/>
          <w:szCs w:val="30"/>
        </w:rPr>
        <w:t>，履行会员职责，行使会员权利</w:t>
      </w:r>
      <w:r w:rsidRPr="00A17509">
        <w:rPr>
          <w:rFonts w:ascii="宋体" w:hAnsi="宋体" w:hint="eastAsia"/>
          <w:sz w:val="30"/>
          <w:szCs w:val="30"/>
        </w:rPr>
        <w:t>。</w:t>
      </w:r>
    </w:p>
    <w:p w:rsidR="00C90ADE" w:rsidRPr="00A17509"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单位入会后应使用协会告知的本单位在协会网站平台的帐号信息登录网站进一步完善单位信息，确保信息真实、完整、准确，并在单位信息变更时及时如实更新。</w:t>
      </w:r>
    </w:p>
    <w:p w:rsidR="00C90ADE" w:rsidRPr="00A17509" w:rsidRDefault="00C90ADE" w:rsidP="00A17509">
      <w:pPr>
        <w:widowControl/>
        <w:spacing w:line="560" w:lineRule="exact"/>
        <w:ind w:firstLineChars="225" w:firstLine="675"/>
        <w:jc w:val="left"/>
        <w:rPr>
          <w:rFonts w:ascii="宋体"/>
          <w:sz w:val="30"/>
          <w:szCs w:val="30"/>
        </w:rPr>
      </w:pPr>
    </w:p>
    <w:p w:rsidR="00C90ADE" w:rsidRPr="00A17509"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如有疑问，可联系协会秘书处：</w:t>
      </w:r>
    </w:p>
    <w:p w:rsidR="00C90ADE" w:rsidRPr="00A17509"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地</w:t>
      </w:r>
      <w:r w:rsidRPr="00A17509">
        <w:rPr>
          <w:rFonts w:ascii="宋体" w:hAnsi="宋体"/>
          <w:sz w:val="30"/>
          <w:szCs w:val="30"/>
        </w:rPr>
        <w:t xml:space="preserve">  </w:t>
      </w:r>
      <w:r w:rsidRPr="00A17509">
        <w:rPr>
          <w:rFonts w:ascii="宋体" w:hAnsi="宋体" w:hint="eastAsia"/>
          <w:sz w:val="30"/>
          <w:szCs w:val="30"/>
        </w:rPr>
        <w:t>址：广州市临江大道</w:t>
      </w:r>
      <w:r w:rsidRPr="00A17509">
        <w:rPr>
          <w:rFonts w:ascii="宋体" w:hAnsi="宋体"/>
          <w:sz w:val="30"/>
          <w:szCs w:val="30"/>
        </w:rPr>
        <w:t>3</w:t>
      </w:r>
      <w:r w:rsidRPr="00A17509">
        <w:rPr>
          <w:rFonts w:ascii="宋体" w:hAnsi="宋体" w:hint="eastAsia"/>
          <w:sz w:val="30"/>
          <w:szCs w:val="30"/>
        </w:rPr>
        <w:t>号发展中心</w:t>
      </w:r>
      <w:r w:rsidRPr="00A17509">
        <w:rPr>
          <w:rFonts w:ascii="宋体" w:hAnsi="宋体"/>
          <w:sz w:val="30"/>
          <w:szCs w:val="30"/>
        </w:rPr>
        <w:t>21</w:t>
      </w:r>
      <w:r w:rsidRPr="00A17509">
        <w:rPr>
          <w:rFonts w:ascii="宋体" w:hAnsi="宋体" w:hint="eastAsia"/>
          <w:sz w:val="30"/>
          <w:szCs w:val="30"/>
        </w:rPr>
        <w:t>楼</w:t>
      </w:r>
      <w:r w:rsidRPr="00A17509">
        <w:rPr>
          <w:rFonts w:ascii="宋体" w:hAnsi="宋体"/>
          <w:sz w:val="30"/>
          <w:szCs w:val="30"/>
        </w:rPr>
        <w:t>B1</w:t>
      </w:r>
      <w:r w:rsidRPr="00A17509">
        <w:rPr>
          <w:rFonts w:ascii="宋体" w:hAnsi="宋体" w:hint="eastAsia"/>
          <w:sz w:val="30"/>
          <w:szCs w:val="30"/>
        </w:rPr>
        <w:t>单元；</w:t>
      </w:r>
    </w:p>
    <w:p w:rsidR="00C90ADE" w:rsidRPr="00A17509"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联系人：宋晓玲</w:t>
      </w:r>
      <w:r w:rsidRPr="00A17509">
        <w:rPr>
          <w:rFonts w:ascii="宋体" w:hAnsi="宋体"/>
          <w:sz w:val="30"/>
          <w:szCs w:val="30"/>
        </w:rPr>
        <w:t>020-37853712</w:t>
      </w:r>
      <w:r w:rsidRPr="00A17509">
        <w:rPr>
          <w:rFonts w:ascii="宋体" w:hAnsi="宋体" w:hint="eastAsia"/>
          <w:sz w:val="30"/>
          <w:szCs w:val="30"/>
        </w:rPr>
        <w:t>，罗嘉文</w:t>
      </w:r>
      <w:r w:rsidRPr="00A17509">
        <w:rPr>
          <w:rFonts w:ascii="宋体" w:hAnsi="宋体"/>
          <w:sz w:val="30"/>
          <w:szCs w:val="30"/>
        </w:rPr>
        <w:t>020-37853715</w:t>
      </w:r>
      <w:r w:rsidRPr="00A17509">
        <w:rPr>
          <w:rFonts w:ascii="宋体" w:hAnsi="宋体" w:hint="eastAsia"/>
          <w:sz w:val="30"/>
          <w:szCs w:val="30"/>
        </w:rPr>
        <w:t>；</w:t>
      </w:r>
    </w:p>
    <w:p w:rsidR="00C90ADE" w:rsidRPr="00A17509" w:rsidRDefault="00C90ADE" w:rsidP="00A17509">
      <w:pPr>
        <w:widowControl/>
        <w:spacing w:line="560" w:lineRule="exact"/>
        <w:ind w:firstLineChars="225" w:firstLine="675"/>
        <w:jc w:val="left"/>
        <w:rPr>
          <w:rFonts w:ascii="宋体"/>
          <w:sz w:val="30"/>
          <w:szCs w:val="30"/>
        </w:rPr>
      </w:pPr>
      <w:r w:rsidRPr="00A17509">
        <w:rPr>
          <w:rFonts w:ascii="宋体" w:hAnsi="宋体" w:hint="eastAsia"/>
          <w:sz w:val="30"/>
          <w:szCs w:val="30"/>
        </w:rPr>
        <w:t>传</w:t>
      </w:r>
      <w:r w:rsidRPr="00A17509">
        <w:rPr>
          <w:rFonts w:ascii="宋体" w:hAnsi="宋体"/>
          <w:sz w:val="30"/>
          <w:szCs w:val="30"/>
        </w:rPr>
        <w:t xml:space="preserve">  </w:t>
      </w:r>
      <w:r w:rsidRPr="00A17509">
        <w:rPr>
          <w:rFonts w:ascii="宋体" w:hAnsi="宋体" w:hint="eastAsia"/>
          <w:sz w:val="30"/>
          <w:szCs w:val="30"/>
        </w:rPr>
        <w:t>真：</w:t>
      </w:r>
      <w:r w:rsidRPr="00A17509">
        <w:rPr>
          <w:rFonts w:ascii="宋体" w:hAnsi="宋体"/>
          <w:sz w:val="30"/>
          <w:szCs w:val="30"/>
        </w:rPr>
        <w:t>020-37853814</w:t>
      </w:r>
      <w:r w:rsidRPr="00A17509">
        <w:rPr>
          <w:rFonts w:ascii="宋体" w:hAnsi="宋体" w:hint="eastAsia"/>
          <w:sz w:val="30"/>
          <w:szCs w:val="30"/>
        </w:rPr>
        <w:t>。</w:t>
      </w:r>
    </w:p>
    <w:sectPr w:rsidR="00C90ADE" w:rsidRPr="00A17509" w:rsidSect="001B4BC5">
      <w:pgSz w:w="11906" w:h="16838"/>
      <w:pgMar w:top="1440" w:right="1466" w:bottom="1246"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ADE" w:rsidRDefault="00C90ADE" w:rsidP="006A5748">
      <w:r>
        <w:separator/>
      </w:r>
    </w:p>
  </w:endnote>
  <w:endnote w:type="continuationSeparator" w:id="0">
    <w:p w:rsidR="00C90ADE" w:rsidRDefault="00C90ADE" w:rsidP="006A5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老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ADE" w:rsidRDefault="00C90ADE" w:rsidP="006A5748">
      <w:r>
        <w:separator/>
      </w:r>
    </w:p>
  </w:footnote>
  <w:footnote w:type="continuationSeparator" w:id="0">
    <w:p w:rsidR="00C90ADE" w:rsidRDefault="00C90ADE" w:rsidP="006A5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34E"/>
    <w:rsid w:val="00004F61"/>
    <w:rsid w:val="00146FAB"/>
    <w:rsid w:val="001B4BC5"/>
    <w:rsid w:val="00423AD0"/>
    <w:rsid w:val="00561A20"/>
    <w:rsid w:val="00632E7A"/>
    <w:rsid w:val="006337F0"/>
    <w:rsid w:val="006A5748"/>
    <w:rsid w:val="00742627"/>
    <w:rsid w:val="00796B8F"/>
    <w:rsid w:val="008164FE"/>
    <w:rsid w:val="009D2EE1"/>
    <w:rsid w:val="00A17509"/>
    <w:rsid w:val="00AD0E94"/>
    <w:rsid w:val="00B729A0"/>
    <w:rsid w:val="00BA28B5"/>
    <w:rsid w:val="00BB59D2"/>
    <w:rsid w:val="00C31C13"/>
    <w:rsid w:val="00C44C27"/>
    <w:rsid w:val="00C90ADE"/>
    <w:rsid w:val="00CE3547"/>
    <w:rsid w:val="00D0734E"/>
    <w:rsid w:val="00D30ADA"/>
    <w:rsid w:val="00DC1B4E"/>
    <w:rsid w:val="00E00F71"/>
    <w:rsid w:val="00E01D02"/>
    <w:rsid w:val="00FC6D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4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4C27"/>
    <w:rPr>
      <w:rFonts w:cs="Times New Roman"/>
      <w:color w:val="0000FF"/>
      <w:u w:val="single"/>
    </w:rPr>
  </w:style>
  <w:style w:type="paragraph" w:styleId="Header">
    <w:name w:val="header"/>
    <w:basedOn w:val="Normal"/>
    <w:link w:val="HeaderChar"/>
    <w:uiPriority w:val="99"/>
    <w:rsid w:val="006A57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A5748"/>
    <w:rPr>
      <w:rFonts w:cs="Times New Roman"/>
      <w:kern w:val="2"/>
      <w:sz w:val="18"/>
      <w:szCs w:val="18"/>
    </w:rPr>
  </w:style>
  <w:style w:type="paragraph" w:styleId="Footer">
    <w:name w:val="footer"/>
    <w:basedOn w:val="Normal"/>
    <w:link w:val="FooterChar"/>
    <w:uiPriority w:val="99"/>
    <w:rsid w:val="006A57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574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92</Words>
  <Characters>525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广东证券期货业协会会员入会程序</dc:title>
  <dc:subject/>
  <dc:creator>Administrator</dc:creator>
  <cp:keywords/>
  <dc:description/>
  <cp:lastModifiedBy>AutoBVT</cp:lastModifiedBy>
  <cp:revision>4</cp:revision>
  <cp:lastPrinted>2016-12-15T01:25:00Z</cp:lastPrinted>
  <dcterms:created xsi:type="dcterms:W3CDTF">2018-01-23T07:25:00Z</dcterms:created>
  <dcterms:modified xsi:type="dcterms:W3CDTF">2018-01-23T07:31:00Z</dcterms:modified>
</cp:coreProperties>
</file>