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210" w:afterAutospacing="0" w:line="21" w:lineRule="atLeast"/>
        <w:jc w:val="center"/>
        <w:rPr>
          <w:rFonts w:hint="eastAsia" w:ascii="微软雅黑" w:hAnsi="微软雅黑" w:eastAsia="微软雅黑" w:cs="微软雅黑"/>
          <w:color w:val="222222"/>
          <w:spacing w:val="8"/>
          <w:sz w:val="33"/>
          <w:szCs w:val="33"/>
          <w:shd w:val="clear" w:color="auto" w:fill="FFFFFF"/>
          <w:lang w:eastAsia="zh-CN"/>
        </w:rPr>
      </w:pPr>
      <w:r>
        <w:rPr>
          <w:rFonts w:hint="eastAsia" w:ascii="微软雅黑" w:hAnsi="微软雅黑" w:eastAsia="微软雅黑" w:cs="微软雅黑"/>
          <w:color w:val="222222"/>
          <w:spacing w:val="8"/>
          <w:sz w:val="33"/>
          <w:szCs w:val="33"/>
          <w:shd w:val="clear" w:color="auto" w:fill="FFFFFF"/>
          <w:lang w:eastAsia="zh-CN"/>
        </w:rPr>
        <w:t>华联期货2022年威宁“保险+期货”项目启动仪式</w:t>
      </w:r>
      <w:r>
        <w:rPr>
          <w:rFonts w:hint="eastAsia" w:ascii="微软雅黑" w:hAnsi="微软雅黑" w:eastAsia="微软雅黑" w:cs="微软雅黑"/>
          <w:color w:val="222222"/>
          <w:spacing w:val="8"/>
          <w:sz w:val="33"/>
          <w:szCs w:val="33"/>
          <w:shd w:val="clear" w:color="auto" w:fill="FFFFFF"/>
          <w:lang w:val="en-US" w:eastAsia="zh-CN"/>
        </w:rPr>
        <w:t xml:space="preserve">         </w:t>
      </w:r>
      <w:r>
        <w:rPr>
          <w:rFonts w:hint="eastAsia" w:ascii="微软雅黑" w:hAnsi="微软雅黑" w:eastAsia="微软雅黑" w:cs="微软雅黑"/>
          <w:color w:val="222222"/>
          <w:spacing w:val="8"/>
          <w:sz w:val="33"/>
          <w:szCs w:val="33"/>
          <w:shd w:val="clear" w:color="auto" w:fill="FFFFFF"/>
          <w:lang w:eastAsia="zh-CN"/>
        </w:rPr>
        <w:t>暨业务培训会成功举办</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color w:val="222222"/>
          <w:spacing w:val="8"/>
          <w:kern w:val="0"/>
          <w:sz w:val="32"/>
          <w:szCs w:val="32"/>
          <w:highlight w:val="none"/>
        </w:rPr>
      </w:pPr>
      <w:r>
        <w:rPr>
          <w:rFonts w:hint="eastAsia" w:ascii="仿宋_GB2312" w:hAnsi="仿宋_GB2312" w:eastAsia="仿宋_GB2312" w:cs="仿宋_GB2312"/>
          <w:color w:val="222222"/>
          <w:spacing w:val="8"/>
          <w:kern w:val="0"/>
          <w:sz w:val="32"/>
          <w:szCs w:val="32"/>
          <w:highlight w:val="none"/>
        </w:rPr>
        <w:t>6月20日，在广东省</w:t>
      </w:r>
      <w:r>
        <w:rPr>
          <w:rFonts w:hint="eastAsia" w:ascii="仿宋_GB2312" w:hAnsi="仿宋_GB2312" w:eastAsia="仿宋_GB2312" w:cs="仿宋_GB2312"/>
          <w:color w:val="222222"/>
          <w:spacing w:val="8"/>
          <w:kern w:val="0"/>
          <w:sz w:val="32"/>
          <w:szCs w:val="32"/>
          <w:highlight w:val="none"/>
          <w:lang w:val="en-US" w:eastAsia="zh-CN"/>
        </w:rPr>
        <w:t>粤黔</w:t>
      </w:r>
      <w:r>
        <w:rPr>
          <w:rFonts w:hint="eastAsia" w:ascii="仿宋_GB2312" w:hAnsi="仿宋_GB2312" w:eastAsia="仿宋_GB2312" w:cs="仿宋_GB2312"/>
          <w:color w:val="222222"/>
          <w:spacing w:val="8"/>
          <w:kern w:val="0"/>
          <w:sz w:val="32"/>
          <w:szCs w:val="32"/>
          <w:highlight w:val="none"/>
        </w:rPr>
        <w:t>协作工作队</w:t>
      </w:r>
      <w:r>
        <w:rPr>
          <w:rFonts w:hint="eastAsia" w:ascii="仿宋_GB2312" w:hAnsi="仿宋_GB2312" w:eastAsia="仿宋_GB2312" w:cs="仿宋_GB2312"/>
          <w:color w:val="222222"/>
          <w:spacing w:val="8"/>
          <w:kern w:val="0"/>
          <w:sz w:val="32"/>
          <w:szCs w:val="32"/>
          <w:highlight w:val="none"/>
          <w:lang w:val="en-US" w:eastAsia="zh-CN"/>
        </w:rPr>
        <w:t>威宁小</w:t>
      </w:r>
      <w:r>
        <w:rPr>
          <w:rFonts w:hint="eastAsia" w:ascii="仿宋_GB2312" w:hAnsi="仿宋_GB2312" w:eastAsia="仿宋_GB2312" w:cs="仿宋_GB2312"/>
          <w:color w:val="222222"/>
          <w:spacing w:val="8"/>
          <w:kern w:val="0"/>
          <w:sz w:val="32"/>
          <w:szCs w:val="32"/>
          <w:highlight w:val="none"/>
        </w:rPr>
        <w:t>组</w:t>
      </w:r>
      <w:r>
        <w:rPr>
          <w:rFonts w:hint="eastAsia" w:ascii="仿宋_GB2312" w:hAnsi="仿宋_GB2312" w:eastAsia="仿宋_GB2312" w:cs="仿宋_GB2312"/>
          <w:color w:val="222222"/>
          <w:spacing w:val="8"/>
          <w:kern w:val="0"/>
          <w:sz w:val="32"/>
          <w:szCs w:val="32"/>
          <w:highlight w:val="none"/>
          <w:lang w:eastAsia="zh-CN"/>
        </w:rPr>
        <w:t>、</w:t>
      </w:r>
      <w:r>
        <w:rPr>
          <w:rFonts w:hint="eastAsia" w:ascii="仿宋_GB2312" w:hAnsi="仿宋_GB2312" w:eastAsia="仿宋_GB2312" w:cs="仿宋_GB2312"/>
          <w:color w:val="222222"/>
          <w:spacing w:val="8"/>
          <w:kern w:val="0"/>
          <w:sz w:val="32"/>
          <w:szCs w:val="32"/>
          <w:highlight w:val="none"/>
        </w:rPr>
        <w:t>贵州威宁县农业农村局的指导和支持下，威宁县“保险+期货”项目启动仪式暨业务培训会在威宁农业农村局培训中心成功举办，这是华联期货衍生品核心团队持续为威宁当地养殖企业提供价格风险管理服务的第三年。威宁县</w:t>
      </w:r>
      <w:r>
        <w:rPr>
          <w:rFonts w:hint="eastAsia" w:ascii="仿宋_GB2312" w:hAnsi="仿宋_GB2312" w:eastAsia="仿宋_GB2312" w:cs="仿宋_GB2312"/>
          <w:color w:val="222222"/>
          <w:spacing w:val="8"/>
          <w:kern w:val="0"/>
          <w:sz w:val="32"/>
          <w:szCs w:val="32"/>
          <w:highlight w:val="none"/>
          <w:lang w:eastAsia="zh-CN"/>
        </w:rPr>
        <w:t>农业农村局党组成员</w:t>
      </w:r>
      <w:r>
        <w:rPr>
          <w:rFonts w:hint="eastAsia" w:ascii="仿宋_GB2312" w:hAnsi="仿宋_GB2312" w:eastAsia="仿宋_GB2312" w:cs="仿宋_GB2312"/>
          <w:color w:val="222222"/>
          <w:spacing w:val="8"/>
          <w:kern w:val="0"/>
          <w:sz w:val="32"/>
          <w:szCs w:val="32"/>
          <w:highlight w:val="none"/>
        </w:rPr>
        <w:t>高和平、华联期货全资子公司华期资本场外衍生品部总经理苏铭森、太平洋保险毕节中心支公司农险部总经理徐玲、威宁县各乡镇农业服务中心负责人、蛋鸡/肉鸡和生猪养殖企业、合作社负责人共50余人参加会议。</w:t>
      </w:r>
    </w:p>
    <w:p>
      <w:pPr>
        <w:keepNext w:val="0"/>
        <w:keepLines w:val="0"/>
        <w:pageBreakBefore w:val="0"/>
        <w:widowControl/>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color w:val="222222"/>
          <w:spacing w:val="8"/>
          <w:kern w:val="0"/>
          <w:sz w:val="32"/>
          <w:szCs w:val="32"/>
          <w:highlight w:val="none"/>
        </w:rPr>
      </w:pPr>
      <w:r>
        <w:rPr>
          <w:rFonts w:hint="eastAsia" w:ascii="仿宋_GB2312" w:hAnsi="仿宋_GB2312" w:eastAsia="仿宋_GB2312" w:cs="仿宋_GB2312"/>
          <w:color w:val="222222"/>
          <w:spacing w:val="8"/>
          <w:kern w:val="0"/>
          <w:sz w:val="32"/>
          <w:szCs w:val="32"/>
          <w:highlight w:val="none"/>
        </w:rPr>
        <w:t>启动仪式上，威宁县农业农村局</w:t>
      </w:r>
      <w:r>
        <w:rPr>
          <w:rFonts w:hint="eastAsia" w:ascii="仿宋_GB2312" w:hAnsi="仿宋_GB2312" w:eastAsia="仿宋_GB2312" w:cs="仿宋_GB2312"/>
          <w:color w:val="222222"/>
          <w:spacing w:val="8"/>
          <w:kern w:val="0"/>
          <w:sz w:val="32"/>
          <w:szCs w:val="32"/>
          <w:highlight w:val="none"/>
          <w:lang w:eastAsia="zh-CN"/>
        </w:rPr>
        <w:t>党组成员</w:t>
      </w:r>
      <w:r>
        <w:rPr>
          <w:rFonts w:hint="eastAsia" w:ascii="仿宋_GB2312" w:hAnsi="仿宋_GB2312" w:eastAsia="仿宋_GB2312" w:cs="仿宋_GB2312"/>
          <w:color w:val="222222"/>
          <w:spacing w:val="8"/>
          <w:kern w:val="0"/>
          <w:sz w:val="32"/>
          <w:szCs w:val="32"/>
          <w:highlight w:val="none"/>
        </w:rPr>
        <w:t>高和平作了致辞，表示期望借助本次业务培训向养殖户讲清“保险+期货”的政策，解答养殖户疑问，充分调动养殖户参加 “保险+期货”项目的积极性，并要求各乡镇农业服务中心全力配合太平洋财险和华联期货共同做好试点项目各项工作，合力推动威宁县“保险+期货”试点工作再次取得满堂彩。在后续的培训会上，华期资本场外衍生品部总经理苏铭森、太平洋保险毕节中心支公司农险部总经理徐玲分别就</w:t>
      </w:r>
      <w:r>
        <w:rPr>
          <w:rFonts w:hint="eastAsia" w:ascii="仿宋_GB2312" w:hAnsi="仿宋_GB2312" w:eastAsia="仿宋_GB2312" w:cs="仿宋_GB2312"/>
          <w:bCs/>
          <w:color w:val="222222"/>
          <w:spacing w:val="8"/>
          <w:kern w:val="0"/>
          <w:sz w:val="32"/>
          <w:szCs w:val="32"/>
          <w:highlight w:val="none"/>
        </w:rPr>
        <w:t>“保险+期货”模式介绍及案例分享、2022年威宁“保险+期货”项目实施计划、</w:t>
      </w:r>
      <w:r>
        <w:rPr>
          <w:rFonts w:hint="eastAsia" w:ascii="仿宋_GB2312" w:hAnsi="仿宋_GB2312" w:eastAsia="仿宋_GB2312" w:cs="仿宋_GB2312"/>
          <w:color w:val="222222"/>
          <w:spacing w:val="8"/>
          <w:kern w:val="0"/>
          <w:sz w:val="32"/>
          <w:szCs w:val="32"/>
          <w:highlight w:val="none"/>
        </w:rPr>
        <w:t>保险投保及理赔流程等内容进行了深入浅出的讲解。</w:t>
      </w:r>
    </w:p>
    <w:p>
      <w:pPr>
        <w:widowControl/>
        <w:spacing w:line="360" w:lineRule="auto"/>
        <w:ind w:firstLine="592" w:firstLineChars="200"/>
        <w:rPr>
          <w:rFonts w:hint="eastAsia" w:ascii="仿宋_GB2312" w:hAnsi="仿宋_GB2312" w:eastAsia="仿宋_GB2312" w:cs="仿宋_GB2312"/>
          <w:color w:val="222222"/>
          <w:spacing w:val="8"/>
          <w:kern w:val="0"/>
          <w:sz w:val="28"/>
          <w:highlight w:val="none"/>
        </w:rPr>
      </w:pPr>
    </w:p>
    <w:p>
      <w:pPr>
        <w:widowControl/>
        <w:spacing w:line="360" w:lineRule="auto"/>
        <w:ind w:firstLine="592" w:firstLineChars="200"/>
        <w:rPr>
          <w:rFonts w:hint="eastAsia" w:ascii="仿宋_GB2312" w:hAnsi="仿宋_GB2312" w:eastAsia="仿宋_GB2312" w:cs="仿宋_GB2312"/>
          <w:color w:val="222222"/>
          <w:spacing w:val="8"/>
          <w:kern w:val="0"/>
          <w:sz w:val="28"/>
          <w:highlight w:val="none"/>
        </w:rPr>
      </w:pPr>
      <w:r>
        <w:rPr>
          <w:rFonts w:hint="eastAsia" w:ascii="仿宋_GB2312" w:hAnsi="仿宋_GB2312" w:eastAsia="仿宋_GB2312" w:cs="仿宋_GB2312"/>
          <w:color w:val="222222"/>
          <w:spacing w:val="8"/>
          <w:kern w:val="0"/>
          <w:sz w:val="28"/>
          <w:highlight w:val="none"/>
        </w:rPr>
        <w:drawing>
          <wp:inline distT="0" distB="0" distL="0" distR="0">
            <wp:extent cx="5270500" cy="3231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3231515"/>
                    </a:xfrm>
                    <a:prstGeom prst="rect">
                      <a:avLst/>
                    </a:prstGeom>
                  </pic:spPr>
                </pic:pic>
              </a:graphicData>
            </a:graphic>
          </wp:inline>
        </w:drawing>
      </w:r>
    </w:p>
    <w:p>
      <w:pPr>
        <w:widowControl/>
        <w:spacing w:line="360" w:lineRule="auto"/>
        <w:ind w:firstLine="592" w:firstLineChars="200"/>
        <w:rPr>
          <w:rFonts w:hint="eastAsia" w:ascii="仿宋_GB2312" w:hAnsi="仿宋_GB2312" w:eastAsia="仿宋_GB2312" w:cs="仿宋_GB2312"/>
          <w:color w:val="222222"/>
          <w:spacing w:val="8"/>
          <w:kern w:val="0"/>
          <w:sz w:val="28"/>
          <w:highlight w:val="none"/>
        </w:rPr>
      </w:pPr>
      <w:r>
        <w:rPr>
          <w:rFonts w:hint="eastAsia" w:ascii="仿宋_GB2312" w:hAnsi="仿宋_GB2312" w:eastAsia="仿宋_GB2312" w:cs="仿宋_GB2312"/>
          <w:color w:val="222222"/>
          <w:spacing w:val="8"/>
          <w:kern w:val="0"/>
          <w:sz w:val="28"/>
          <w:highlight w:val="none"/>
        </w:rPr>
        <w:drawing>
          <wp:inline distT="0" distB="0" distL="0" distR="0">
            <wp:extent cx="5270500" cy="3344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0500" cy="334454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color w:val="222222"/>
          <w:spacing w:val="8"/>
          <w:kern w:val="0"/>
          <w:sz w:val="32"/>
          <w:szCs w:val="32"/>
          <w:highlight w:val="none"/>
        </w:rPr>
      </w:pPr>
      <w:r>
        <w:rPr>
          <w:rFonts w:hint="eastAsia" w:ascii="仿宋_GB2312" w:hAnsi="仿宋_GB2312" w:eastAsia="仿宋_GB2312" w:cs="仿宋_GB2312"/>
          <w:color w:val="222222"/>
          <w:spacing w:val="8"/>
          <w:kern w:val="0"/>
          <w:sz w:val="32"/>
          <w:szCs w:val="32"/>
          <w:highlight w:val="none"/>
        </w:rPr>
        <w:t>2022年是威宁县实施“保险+期货”项目的第三年，也是华期资本衍生品团队为地方引入大连商品交易所“农保计划”和专项补贴的第三年。区别于往年项目，2022年的项目计划在鸡饲料成本指数保险的基础上新增生猪价格保险，且</w:t>
      </w:r>
      <w:r>
        <w:rPr>
          <w:rFonts w:hint="eastAsia" w:ascii="仿宋_GB2312" w:hAnsi="仿宋_GB2312" w:eastAsia="仿宋_GB2312" w:cs="仿宋_GB2312"/>
          <w:color w:val="222222"/>
          <w:spacing w:val="8"/>
          <w:kern w:val="0"/>
          <w:sz w:val="32"/>
          <w:szCs w:val="32"/>
          <w:highlight w:val="none"/>
          <w:lang w:val="en-US" w:eastAsia="zh-CN"/>
        </w:rPr>
        <w:t>利用广州市财政帮扶资金</w:t>
      </w:r>
      <w:r>
        <w:rPr>
          <w:rFonts w:hint="eastAsia" w:ascii="仿宋_GB2312" w:hAnsi="仿宋_GB2312" w:eastAsia="仿宋_GB2312" w:cs="仿宋_GB2312"/>
          <w:color w:val="222222"/>
          <w:spacing w:val="8"/>
          <w:kern w:val="0"/>
          <w:sz w:val="32"/>
          <w:szCs w:val="32"/>
          <w:highlight w:val="none"/>
        </w:rPr>
        <w:t>50万元</w:t>
      </w:r>
      <w:r>
        <w:rPr>
          <w:rFonts w:hint="eastAsia" w:ascii="仿宋_GB2312" w:hAnsi="仿宋_GB2312" w:eastAsia="仿宋_GB2312" w:cs="仿宋_GB2312"/>
          <w:color w:val="222222"/>
          <w:spacing w:val="8"/>
          <w:kern w:val="0"/>
          <w:sz w:val="32"/>
          <w:szCs w:val="32"/>
          <w:highlight w:val="none"/>
          <w:lang w:eastAsia="zh-CN"/>
        </w:rPr>
        <w:t>，</w:t>
      </w:r>
      <w:r>
        <w:rPr>
          <w:rFonts w:hint="eastAsia" w:ascii="仿宋_GB2312" w:hAnsi="仿宋_GB2312" w:eastAsia="仿宋_GB2312" w:cs="仿宋_GB2312"/>
          <w:color w:val="222222"/>
          <w:spacing w:val="8"/>
          <w:kern w:val="0"/>
          <w:sz w:val="32"/>
          <w:szCs w:val="32"/>
          <w:highlight w:val="none"/>
        </w:rPr>
        <w:t>进一步</w:t>
      </w:r>
      <w:r>
        <w:rPr>
          <w:rFonts w:hint="eastAsia" w:ascii="仿宋_GB2312" w:hAnsi="仿宋_GB2312" w:eastAsia="仿宋_GB2312" w:cs="仿宋_GB2312"/>
          <w:color w:val="222222"/>
          <w:spacing w:val="8"/>
          <w:kern w:val="0"/>
          <w:sz w:val="32"/>
          <w:szCs w:val="32"/>
          <w:highlight w:val="none"/>
          <w:lang w:val="en-US" w:eastAsia="zh-CN"/>
        </w:rPr>
        <w:t>扩大</w:t>
      </w:r>
      <w:r>
        <w:rPr>
          <w:rFonts w:hint="eastAsia" w:ascii="仿宋_GB2312" w:hAnsi="仿宋_GB2312" w:eastAsia="仿宋_GB2312" w:cs="仿宋_GB2312"/>
          <w:color w:val="222222"/>
          <w:spacing w:val="8"/>
          <w:kern w:val="0"/>
          <w:sz w:val="32"/>
          <w:szCs w:val="32"/>
          <w:highlight w:val="none"/>
        </w:rPr>
        <w:t>威宁县“保险+期货”项目的试点</w:t>
      </w:r>
      <w:r>
        <w:rPr>
          <w:rFonts w:hint="eastAsia" w:ascii="仿宋_GB2312" w:hAnsi="仿宋_GB2312" w:eastAsia="仿宋_GB2312" w:cs="仿宋_GB2312"/>
          <w:color w:val="222222"/>
          <w:spacing w:val="8"/>
          <w:kern w:val="0"/>
          <w:sz w:val="32"/>
          <w:szCs w:val="32"/>
          <w:highlight w:val="none"/>
          <w:lang w:val="en-US" w:eastAsia="zh-CN"/>
        </w:rPr>
        <w:t>范围</w:t>
      </w:r>
      <w:r>
        <w:rPr>
          <w:rFonts w:hint="eastAsia" w:ascii="仿宋_GB2312" w:hAnsi="仿宋_GB2312" w:eastAsia="仿宋_GB2312" w:cs="仿宋_GB2312"/>
          <w:color w:val="222222"/>
          <w:spacing w:val="8"/>
          <w:kern w:val="0"/>
          <w:sz w:val="32"/>
          <w:szCs w:val="32"/>
          <w:highlight w:val="none"/>
        </w:rPr>
        <w:t>和减轻</w:t>
      </w:r>
      <w:r>
        <w:rPr>
          <w:rFonts w:hint="eastAsia" w:ascii="仿宋_GB2312" w:hAnsi="仿宋_GB2312" w:eastAsia="仿宋_GB2312" w:cs="仿宋_GB2312"/>
          <w:color w:val="222222"/>
          <w:spacing w:val="8"/>
          <w:kern w:val="0"/>
          <w:sz w:val="32"/>
          <w:szCs w:val="32"/>
          <w:highlight w:val="none"/>
          <w:lang w:val="en-US" w:eastAsia="zh-CN"/>
        </w:rPr>
        <w:t>养殖户的保费</w:t>
      </w:r>
      <w:r>
        <w:rPr>
          <w:rFonts w:hint="eastAsia" w:ascii="仿宋_GB2312" w:hAnsi="仿宋_GB2312" w:eastAsia="仿宋_GB2312" w:cs="仿宋_GB2312"/>
          <w:color w:val="222222"/>
          <w:spacing w:val="8"/>
          <w:kern w:val="0"/>
          <w:sz w:val="32"/>
          <w:szCs w:val="32"/>
          <w:highlight w:val="none"/>
        </w:rPr>
        <w:t>压力。预计本次项目拟投入总保费超100万元，承保超50万羽鸡和1万头生猪，较过往试点规模和惠及面有较为显著的提升。</w:t>
      </w:r>
    </w:p>
    <w:p>
      <w:pPr>
        <w:keepNext w:val="0"/>
        <w:keepLines w:val="0"/>
        <w:pageBreakBefore w:val="0"/>
        <w:widowControl/>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color w:val="222222"/>
          <w:spacing w:val="8"/>
          <w:kern w:val="0"/>
          <w:sz w:val="32"/>
          <w:szCs w:val="32"/>
          <w:highlight w:val="none"/>
        </w:rPr>
      </w:pPr>
      <w:r>
        <w:rPr>
          <w:rFonts w:hint="eastAsia" w:ascii="仿宋_GB2312" w:hAnsi="仿宋_GB2312" w:eastAsia="仿宋_GB2312" w:cs="仿宋_GB2312"/>
          <w:color w:val="222222"/>
          <w:spacing w:val="8"/>
          <w:kern w:val="0"/>
          <w:sz w:val="32"/>
          <w:szCs w:val="32"/>
          <w:highlight w:val="none"/>
        </w:rPr>
        <w:t>项目的成功实施，不仅能够帮助养殖户利用保险保障养殖利润，并将为威宁县畜牧业产业的稳健发展提供重要保障。接下来，华联期货将充分利用品种研究优势，加强玉米、豆粕和生猪行情研读，提高行情研判能力，力争为项目锁定更好的期货价格，进而提高项目赔付效果及资金使用效率。同时，保质保量完成</w:t>
      </w:r>
      <w:r>
        <w:rPr>
          <w:rFonts w:hint="eastAsia" w:ascii="仿宋_GB2312" w:hAnsi="仿宋_GB2312" w:eastAsia="仿宋_GB2312" w:cs="仿宋_GB2312"/>
          <w:bCs/>
          <w:color w:val="222222"/>
          <w:spacing w:val="8"/>
          <w:kern w:val="0"/>
          <w:sz w:val="32"/>
          <w:szCs w:val="32"/>
          <w:highlight w:val="none"/>
        </w:rPr>
        <w:t>2022年威宁“保险+期货”试点项目的各项工作，力争为当地持续落地“保险+期货”的第三年摘得硕果，戮力同心</w:t>
      </w:r>
      <w:r>
        <w:rPr>
          <w:rFonts w:hint="eastAsia" w:ascii="仿宋_GB2312" w:hAnsi="仿宋_GB2312" w:eastAsia="仿宋_GB2312" w:cs="仿宋_GB2312"/>
          <w:color w:val="222222"/>
          <w:spacing w:val="8"/>
          <w:kern w:val="0"/>
          <w:sz w:val="32"/>
          <w:szCs w:val="32"/>
          <w:highlight w:val="none"/>
        </w:rPr>
        <w:t>助力威宁县畜牧业产业健康、平稳发展。</w:t>
      </w:r>
    </w:p>
    <w:p>
      <w:pPr>
        <w:spacing w:line="360" w:lineRule="auto"/>
        <w:rPr>
          <w:rFonts w:hint="eastAsia" w:ascii="仿宋" w:hAnsi="仿宋" w:eastAsia="仿宋"/>
          <w:sz w:val="28"/>
          <w:highlight w:val="none"/>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3NmI5ZTBhYTkwNmQ4Mzg5NDFhZmQ0MDdkOTdlMjMifQ=="/>
  </w:docVars>
  <w:rsids>
    <w:rsidRoot w:val="00000000"/>
    <w:rsid w:val="0800394A"/>
    <w:rsid w:val="5B730E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unhideWhenUsed/>
    <w:uiPriority w:val="99"/>
    <w:rPr>
      <w:rFonts w:ascii="Times New Roman" w:hAnsi="Times New Roman"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918</Words>
  <Characters>939</Characters>
  <Lines>6</Lines>
  <Paragraphs>1</Paragraphs>
  <TotalTime>1</TotalTime>
  <ScaleCrop>false</ScaleCrop>
  <LinksUpToDate>false</LinksUpToDate>
  <CharactersWithSpaces>949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2022-06-20T21:10:00Z</dcterms:created>
  <dc:creator>菊霞 黄</dc:creator>
  <cp:lastModifiedBy>小银如如</cp:lastModifiedBy>
  <dcterms:modified xsi:type="dcterms:W3CDTF">2022-06-21T08:57:31Z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D3C6987FC29A470FBBF6E29400F3A090</vt:lpwstr>
  </property>
</Properties>
</file>