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360" w:lineRule="auto"/>
        <w:ind w:leftChars="0"/>
        <w:jc w:val="center"/>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目前国内有哪些期货交易所</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合法的期货交易场所应当经中国证监会批准，并接受其监督管理。目前，我国仅有6家合法期货交易所，分别是：</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（1）上海期货交易所：由上海金属交易所、</w:t>
      </w:r>
      <w:bookmarkStart w:id="0" w:name="_GoBack"/>
      <w:bookmarkEnd w:id="0"/>
      <w:r>
        <w:rPr>
          <w:rFonts w:hint="eastAsia" w:ascii="仿宋_GB2312" w:hAnsi="仿宋_GB2312" w:eastAsia="仿宋_GB2312" w:cs="仿宋_GB2312"/>
          <w:sz w:val="32"/>
          <w:szCs w:val="32"/>
        </w:rPr>
        <w:t>上海粮油商品交易所和上海商品交易所合并组建而成，于1999年12月正式运营。</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（2）大连商品期货交易所：成立于1993年2月28日，是目前中国东北地区唯一一家期货交易所。</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（3）郑州商品期货交易所：是在郑州粮食批发市场的基础上发展起来的，成立于1999年10月。</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（4）中国金融期货交易所：由上海期货交易所、郑州商品交易所、大连商品交易所、上海证券交易所和深圳证券交易所共同发起设立的中国金融期货交易所，于2006年9月在上海成立。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（5）上海国际能源交易中心：经中国证监会批准，注册于中国(上海)自由贸易试验区，由上海期货交易所出资设立、面向全球投资者的国际性交易场所，成立于2013年11月22日。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（6）广州期货交易所：2021年1月22日，证监会批准设立广州期货交易所。2021年4月19日，广州期货交易所揭牌仪式举行。广州期货交易所将完善我国期货交易所布局，探索新型期货产品。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287F9E"/>
    <w:rsid w:val="7A62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csrc</dc:creator>
  <cp:lastModifiedBy>csrc</cp:lastModifiedBy>
  <dcterms:modified xsi:type="dcterms:W3CDTF">2022-03-25T01:07:06Z</dcterms:modified>
  <dc:title>目前国内有哪些期货交易所？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