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after="156" w:afterLines="50" w:line="360" w:lineRule="auto"/>
        <w:ind w:left="0" w:leftChars="0" w:firstLine="0" w:firstLineChars="0"/>
        <w:jc w:val="center"/>
        <w:rPr>
          <w:rFonts w:hint="eastAsia" w:ascii="华文中宋" w:hAnsi="华文中宋" w:eastAsia="华文中宋" w:cs="华文中宋"/>
          <w:b/>
          <w:bCs/>
          <w:color w:val="auto"/>
          <w:sz w:val="44"/>
          <w:szCs w:val="44"/>
          <w:lang w:val="en-US" w:eastAsia="zh-CN"/>
        </w:rPr>
      </w:pPr>
      <w:r>
        <w:rPr>
          <w:rFonts w:hint="eastAsia" w:ascii="华文中宋" w:hAnsi="华文中宋" w:eastAsia="华文中宋" w:cs="华文中宋"/>
          <w:b/>
          <w:bCs/>
          <w:color w:val="auto"/>
          <w:sz w:val="44"/>
          <w:szCs w:val="44"/>
          <w:lang w:val="en-US" w:eastAsia="zh-CN"/>
        </w:rPr>
        <w:t>第一创业证券广州分公司诚聘英才</w:t>
      </w:r>
    </w:p>
    <w:p>
      <w:pPr>
        <w:pStyle w:val="2"/>
        <w:adjustRightInd w:val="0"/>
        <w:snapToGrid w:val="0"/>
        <w:spacing w:after="156" w:afterLines="50" w:line="360" w:lineRule="auto"/>
        <w:ind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zh-CN"/>
        </w:rPr>
        <w:t>第一创业证券股份有限公司（以下简称“公司”、“第一创业”）系经中国证监会批准设立的综合类证券公司，总部设在深圳。公司注册资本</w:t>
      </w:r>
      <w:r>
        <w:rPr>
          <w:rFonts w:hint="eastAsia" w:ascii="仿宋" w:hAnsi="仿宋" w:eastAsia="仿宋" w:cs="仿宋"/>
          <w:b w:val="0"/>
          <w:bCs w:val="0"/>
          <w:color w:val="auto"/>
          <w:kern w:val="0"/>
          <w:sz w:val="28"/>
          <w:szCs w:val="28"/>
        </w:rPr>
        <w:t>42.024</w:t>
      </w:r>
      <w:r>
        <w:rPr>
          <w:rFonts w:hint="eastAsia" w:ascii="仿宋" w:hAnsi="仿宋" w:eastAsia="仿宋" w:cs="仿宋"/>
          <w:b w:val="0"/>
          <w:bCs w:val="0"/>
          <w:color w:val="auto"/>
          <w:sz w:val="28"/>
          <w:szCs w:val="28"/>
          <w:lang w:val="zh-CN"/>
        </w:rPr>
        <w:t>亿元。2016年5月11日，公司首次公开发行股票并在深圳证券交易所上市交易，证券代码“002797”。</w:t>
      </w:r>
      <w:bookmarkStart w:id="0" w:name="_GoBack"/>
      <w:bookmarkEnd w:id="0"/>
      <w:r>
        <w:rPr>
          <w:rFonts w:hint="eastAsia" w:ascii="仿宋" w:hAnsi="仿宋" w:eastAsia="仿宋" w:cs="仿宋"/>
          <w:b w:val="0"/>
          <w:bCs w:val="0"/>
          <w:color w:val="auto"/>
          <w:kern w:val="0"/>
          <w:sz w:val="28"/>
          <w:szCs w:val="28"/>
        </w:rPr>
        <w:t>截至2024年</w:t>
      </w:r>
      <w:r>
        <w:rPr>
          <w:rFonts w:hint="eastAsia" w:ascii="仿宋" w:hAnsi="仿宋" w:eastAsia="仿宋" w:cs="仿宋"/>
          <w:b w:val="0"/>
          <w:bCs w:val="0"/>
          <w:color w:val="auto"/>
          <w:kern w:val="0"/>
          <w:sz w:val="28"/>
          <w:szCs w:val="28"/>
          <w:lang w:val="en-US" w:eastAsia="zh-CN"/>
        </w:rPr>
        <w:t>年底</w:t>
      </w:r>
      <w:r>
        <w:rPr>
          <w:rFonts w:hint="eastAsia" w:ascii="仿宋" w:hAnsi="仿宋" w:eastAsia="仿宋" w:cs="仿宋"/>
          <w:b w:val="0"/>
          <w:bCs w:val="0"/>
          <w:color w:val="auto"/>
          <w:kern w:val="0"/>
          <w:sz w:val="28"/>
          <w:szCs w:val="28"/>
        </w:rPr>
        <w:t>，公司在全国共设有5</w:t>
      </w:r>
      <w:r>
        <w:rPr>
          <w:rFonts w:hint="eastAsia" w:ascii="仿宋" w:hAnsi="仿宋" w:eastAsia="仿宋" w:cs="仿宋"/>
          <w:b w:val="0"/>
          <w:bCs w:val="0"/>
          <w:color w:val="auto"/>
          <w:kern w:val="0"/>
          <w:sz w:val="28"/>
          <w:szCs w:val="28"/>
          <w:lang w:val="en-US" w:eastAsia="zh-CN"/>
        </w:rPr>
        <w:t>8</w:t>
      </w:r>
      <w:r>
        <w:rPr>
          <w:rFonts w:hint="eastAsia" w:ascii="仿宋" w:hAnsi="仿宋" w:eastAsia="仿宋" w:cs="仿宋"/>
          <w:b w:val="0"/>
          <w:bCs w:val="0"/>
          <w:color w:val="auto"/>
          <w:kern w:val="0"/>
          <w:sz w:val="28"/>
          <w:szCs w:val="28"/>
        </w:rPr>
        <w:t>家分支机构；拥有4家全资子</w:t>
      </w:r>
      <w:r>
        <w:rPr>
          <w:rFonts w:hint="eastAsia" w:ascii="仿宋" w:hAnsi="仿宋" w:eastAsia="仿宋" w:cs="仿宋"/>
          <w:b w:val="0"/>
          <w:bCs w:val="0"/>
          <w:color w:val="auto"/>
          <w:kern w:val="0"/>
          <w:sz w:val="28"/>
          <w:szCs w:val="28"/>
          <w:lang w:val="en-US" w:eastAsia="zh-CN"/>
        </w:rPr>
        <w:t>公司。</w:t>
      </w:r>
      <w:r>
        <w:rPr>
          <w:rFonts w:hint="eastAsia" w:ascii="仿宋" w:hAnsi="仿宋" w:eastAsia="仿宋" w:cs="仿宋"/>
          <w:b w:val="0"/>
          <w:bCs w:val="0"/>
          <w:color w:val="auto"/>
          <w:sz w:val="28"/>
          <w:szCs w:val="28"/>
        </w:rPr>
        <w:t>公司特色鲜明，经营资质较为齐全，具有良好的业务发展基础</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自北京国管成为公司第一大股东以来，公司依托股东赋能与战略协同，全方位推动市场拓展与业务发展。</w:t>
      </w:r>
    </w:p>
    <w:p>
      <w:pPr>
        <w:pStyle w:val="2"/>
        <w:adjustRightInd w:val="0"/>
        <w:snapToGrid w:val="0"/>
        <w:spacing w:after="156" w:afterLines="50" w:line="360" w:lineRule="auto"/>
        <w:ind w:firstLine="560" w:firstLineChars="200"/>
        <w:jc w:val="left"/>
        <w:rPr>
          <w:rFonts w:hint="eastAsia" w:ascii="仿宋" w:hAnsi="仿宋" w:eastAsia="仿宋" w:cs="仿宋"/>
          <w:b w:val="0"/>
          <w:bCs w:val="0"/>
          <w:i w:val="0"/>
          <w:iCs w:val="0"/>
          <w:caps w:val="0"/>
          <w:color w:val="auto"/>
          <w:spacing w:val="0"/>
          <w:sz w:val="28"/>
          <w:szCs w:val="28"/>
          <w:shd w:val="clear" w:fill="FFFFFF"/>
          <w:lang w:eastAsia="zh-CN"/>
        </w:rPr>
      </w:pPr>
      <w:r>
        <w:rPr>
          <w:rFonts w:hint="eastAsia" w:ascii="仿宋" w:hAnsi="仿宋" w:eastAsia="仿宋" w:cs="仿宋"/>
          <w:b w:val="0"/>
          <w:bCs w:val="0"/>
          <w:color w:val="auto"/>
          <w:sz w:val="28"/>
          <w:szCs w:val="28"/>
          <w:lang w:val="en-US" w:eastAsia="zh-CN"/>
        </w:rPr>
        <w:t>广州分公司成立于2018年3月,</w:t>
      </w:r>
      <w:r>
        <w:rPr>
          <w:rFonts w:hint="eastAsia" w:ascii="仿宋" w:hAnsi="仿宋" w:eastAsia="仿宋" w:cs="仿宋"/>
          <w:b w:val="0"/>
          <w:bCs w:val="0"/>
          <w:i w:val="0"/>
          <w:iCs w:val="0"/>
          <w:caps w:val="0"/>
          <w:color w:val="auto"/>
          <w:spacing w:val="0"/>
          <w:sz w:val="28"/>
          <w:szCs w:val="28"/>
          <w:shd w:val="clear" w:fill="FFFFFF"/>
          <w:lang w:val="en-US" w:eastAsia="zh-CN"/>
        </w:rPr>
        <w:t>地址为</w:t>
      </w:r>
      <w:r>
        <w:rPr>
          <w:rFonts w:hint="eastAsia" w:ascii="仿宋" w:hAnsi="仿宋" w:eastAsia="仿宋" w:cs="仿宋"/>
          <w:b w:val="0"/>
          <w:bCs w:val="0"/>
          <w:color w:val="auto"/>
          <w:sz w:val="28"/>
          <w:szCs w:val="28"/>
          <w:lang w:val="en-US" w:eastAsia="zh-CN"/>
        </w:rPr>
        <w:t>广州市天河区珠江西路17号广晟国际大厦2402，面积约500平方米，所在广晟国际大厦位于珠江新城核心地段，</w:t>
      </w:r>
      <w:r>
        <w:rPr>
          <w:rFonts w:hint="eastAsia" w:ascii="仿宋" w:hAnsi="仿宋" w:eastAsia="仿宋" w:cs="仿宋"/>
          <w:b w:val="0"/>
          <w:bCs w:val="0"/>
          <w:i w:val="0"/>
          <w:iCs w:val="0"/>
          <w:caps w:val="0"/>
          <w:color w:val="auto"/>
          <w:spacing w:val="0"/>
          <w:sz w:val="28"/>
          <w:szCs w:val="28"/>
          <w:shd w:val="clear" w:fill="FFFFFF"/>
        </w:rPr>
        <w:t>地理位置优越，交通便利</w:t>
      </w:r>
      <w:r>
        <w:rPr>
          <w:rFonts w:hint="eastAsia" w:ascii="仿宋" w:hAnsi="仿宋" w:eastAsia="仿宋" w:cs="仿宋"/>
          <w:b w:val="0"/>
          <w:bCs w:val="0"/>
          <w:i w:val="0"/>
          <w:iCs w:val="0"/>
          <w:caps w:val="0"/>
          <w:color w:val="auto"/>
          <w:spacing w:val="0"/>
          <w:sz w:val="28"/>
          <w:szCs w:val="28"/>
          <w:shd w:val="clear" w:fill="FFFFFF"/>
          <w:lang w:eastAsia="zh-CN"/>
        </w:rPr>
        <w:t>。</w:t>
      </w:r>
    </w:p>
    <w:p>
      <w:pPr>
        <w:pStyle w:val="2"/>
        <w:adjustRightInd w:val="0"/>
        <w:snapToGrid w:val="0"/>
        <w:spacing w:after="156" w:afterLines="50" w:line="360" w:lineRule="auto"/>
        <w:ind w:firstLine="480" w:firstLineChars="200"/>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drawing>
          <wp:inline distT="0" distB="0" distL="114300" distR="114300">
            <wp:extent cx="5242560" cy="3607435"/>
            <wp:effectExtent l="0" t="0" r="15240" b="12065"/>
            <wp:docPr id="1" name="图片 1" descr="1211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12122"/>
                    <pic:cNvPicPr>
                      <a:picLocks noChangeAspect="1"/>
                    </pic:cNvPicPr>
                  </pic:nvPicPr>
                  <pic:blipFill>
                    <a:blip r:embed="rId4"/>
                    <a:stretch>
                      <a:fillRect/>
                    </a:stretch>
                  </pic:blipFill>
                  <pic:spPr>
                    <a:xfrm>
                      <a:off x="0" y="0"/>
                      <a:ext cx="5242560" cy="3607435"/>
                    </a:xfrm>
                    <a:prstGeom prst="rect">
                      <a:avLst/>
                    </a:prstGeom>
                    <a:noFill/>
                    <a:ln>
                      <a:noFill/>
                    </a:ln>
                  </pic:spPr>
                </pic:pic>
              </a:graphicData>
            </a:graphic>
          </wp:inline>
        </w:drawing>
      </w:r>
    </w:p>
    <w:p>
      <w:pPr>
        <w:pStyle w:val="2"/>
        <w:adjustRightInd w:val="0"/>
        <w:snapToGrid w:val="0"/>
        <w:spacing w:after="156" w:afterLines="50" w:line="360" w:lineRule="auto"/>
        <w:ind w:firstLine="480" w:firstLineChars="200"/>
        <w:jc w:val="left"/>
        <w:rPr>
          <w:rFonts w:hint="eastAsia" w:ascii="宋体" w:hAnsi="宋体" w:eastAsia="宋体"/>
          <w:bCs/>
          <w:color w:val="auto"/>
          <w:sz w:val="24"/>
          <w:szCs w:val="24"/>
          <w:lang w:eastAsia="zh-CN"/>
        </w:rPr>
      </w:pPr>
    </w:p>
    <w:p>
      <w:pPr>
        <w:keepNext w:val="0"/>
        <w:keepLines w:val="0"/>
        <w:widowControl/>
        <w:numPr>
          <w:ilvl w:val="0"/>
          <w:numId w:val="1"/>
        </w:numPr>
        <w:suppressLineNumbers w:val="0"/>
        <w:spacing w:before="0" w:beforeAutospacing="0" w:after="0" w:afterAutospacing="0" w:line="360" w:lineRule="auto"/>
        <w:ind w:right="0" w:rightChars="0"/>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rPr>
        <w:t>理财顾问</w:t>
      </w:r>
    </w:p>
    <w:p>
      <w:pPr>
        <w:keepNext w:val="0"/>
        <w:keepLines w:val="0"/>
        <w:widowControl/>
        <w:suppressLineNumbers w:val="0"/>
        <w:ind w:left="0" w:firstLine="0"/>
        <w:jc w:val="left"/>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工作职责</w:t>
      </w:r>
    </w:p>
    <w:p>
      <w:pPr>
        <w:keepNext w:val="0"/>
        <w:keepLines w:val="0"/>
        <w:widowControl/>
        <w:suppressLineNumbers w:val="0"/>
        <w:ind w:left="0" w:firstLine="560" w:firstLineChars="200"/>
        <w:jc w:val="left"/>
        <w:rPr>
          <w:rFonts w:hint="eastAsia" w:ascii="仿宋" w:hAnsi="仿宋" w:eastAsia="仿宋" w:cs="仿宋"/>
          <w:color w:val="auto"/>
          <w:sz w:val="28"/>
          <w:szCs w:val="28"/>
        </w:rPr>
      </w:pPr>
      <w:r>
        <w:rPr>
          <w:rFonts w:hint="eastAsia" w:ascii="仿宋" w:hAnsi="仿宋" w:eastAsia="仿宋" w:cs="仿宋"/>
          <w:b w:val="0"/>
          <w:bCs w:val="0"/>
          <w:i w:val="0"/>
          <w:iCs w:val="0"/>
          <w:caps w:val="0"/>
          <w:color w:val="auto"/>
          <w:spacing w:val="0"/>
          <w:kern w:val="0"/>
          <w:sz w:val="28"/>
          <w:szCs w:val="28"/>
          <w:lang w:val="en-US" w:eastAsia="zh-CN" w:bidi="ar"/>
        </w:rPr>
        <w:t>1、</w:t>
      </w:r>
      <w:r>
        <w:rPr>
          <w:rFonts w:hint="eastAsia" w:ascii="仿宋" w:hAnsi="仿宋" w:eastAsia="仿宋" w:cs="仿宋"/>
          <w:i w:val="0"/>
          <w:iCs w:val="0"/>
          <w:caps w:val="0"/>
          <w:color w:val="auto"/>
          <w:spacing w:val="0"/>
          <w:sz w:val="28"/>
          <w:szCs w:val="28"/>
        </w:rPr>
        <w:t>借助公司综合金融服务体系引入客户资源；</w:t>
      </w:r>
    </w:p>
    <w:p>
      <w:pPr>
        <w:pStyle w:val="3"/>
        <w:keepNext w:val="0"/>
        <w:keepLines w:val="0"/>
        <w:widowControl/>
        <w:numPr>
          <w:ilvl w:val="0"/>
          <w:numId w:val="0"/>
        </w:numPr>
        <w:suppressLineNumbers w:val="0"/>
        <w:spacing w:before="0" w:beforeAutospacing="0" w:after="210" w:afterAutospacing="0" w:line="315" w:lineRule="atLeast"/>
        <w:ind w:right="0" w:rightChars="0" w:firstLine="560" w:firstLineChars="200"/>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lang w:val="en-US" w:eastAsia="zh-CN"/>
        </w:rPr>
        <w:t>2、</w:t>
      </w:r>
      <w:r>
        <w:rPr>
          <w:rFonts w:hint="eastAsia" w:ascii="仿宋" w:hAnsi="仿宋" w:eastAsia="仿宋" w:cs="仿宋"/>
          <w:i w:val="0"/>
          <w:iCs w:val="0"/>
          <w:caps w:val="0"/>
          <w:color w:val="auto"/>
          <w:spacing w:val="0"/>
          <w:sz w:val="28"/>
          <w:szCs w:val="28"/>
        </w:rPr>
        <w:t>提高自身业务素质，积极参与公司组织培训及营销活动，对名下客户提供财富管理，资产配置服务；</w:t>
      </w:r>
      <w:r>
        <w:rPr>
          <w:rFonts w:hint="eastAsia" w:ascii="仿宋" w:hAnsi="仿宋" w:eastAsia="仿宋" w:cs="仿宋"/>
          <w:i w:val="0"/>
          <w:iCs w:val="0"/>
          <w:caps w:val="0"/>
          <w:color w:val="auto"/>
          <w:spacing w:val="0"/>
          <w:sz w:val="28"/>
          <w:szCs w:val="28"/>
        </w:rPr>
        <w:br w:type="textWrapping"/>
      </w:r>
      <w:r>
        <w:rPr>
          <w:rFonts w:hint="eastAsia" w:ascii="仿宋" w:hAnsi="仿宋" w:eastAsia="仿宋" w:cs="仿宋"/>
          <w:i w:val="0"/>
          <w:iCs w:val="0"/>
          <w:caps w:val="0"/>
          <w:color w:val="auto"/>
          <w:spacing w:val="0"/>
          <w:sz w:val="28"/>
          <w:szCs w:val="28"/>
          <w:lang w:val="en-US" w:eastAsia="zh-CN"/>
        </w:rPr>
        <w:t xml:space="preserve">    </w:t>
      </w:r>
      <w:r>
        <w:rPr>
          <w:rFonts w:hint="eastAsia" w:ascii="仿宋" w:hAnsi="仿宋" w:eastAsia="仿宋" w:cs="仿宋"/>
          <w:i w:val="0"/>
          <w:iCs w:val="0"/>
          <w:caps w:val="0"/>
          <w:color w:val="auto"/>
          <w:spacing w:val="0"/>
          <w:sz w:val="28"/>
          <w:szCs w:val="28"/>
        </w:rPr>
        <w:t>3、深入学习我司各项产品特性、推动产品销售；</w:t>
      </w:r>
      <w:r>
        <w:rPr>
          <w:rFonts w:hint="eastAsia" w:ascii="仿宋" w:hAnsi="仿宋" w:eastAsia="仿宋" w:cs="仿宋"/>
          <w:i w:val="0"/>
          <w:iCs w:val="0"/>
          <w:caps w:val="0"/>
          <w:color w:val="auto"/>
          <w:spacing w:val="0"/>
          <w:sz w:val="28"/>
          <w:szCs w:val="28"/>
        </w:rPr>
        <w:br w:type="textWrapping"/>
      </w:r>
      <w:r>
        <w:rPr>
          <w:rFonts w:hint="eastAsia" w:ascii="仿宋" w:hAnsi="仿宋" w:eastAsia="仿宋" w:cs="仿宋"/>
          <w:i w:val="0"/>
          <w:iCs w:val="0"/>
          <w:caps w:val="0"/>
          <w:color w:val="auto"/>
          <w:spacing w:val="0"/>
          <w:sz w:val="28"/>
          <w:szCs w:val="28"/>
          <w:lang w:val="en-US" w:eastAsia="zh-CN"/>
        </w:rPr>
        <w:t xml:space="preserve">    </w:t>
      </w:r>
      <w:r>
        <w:rPr>
          <w:rFonts w:hint="eastAsia" w:ascii="仿宋" w:hAnsi="仿宋" w:eastAsia="仿宋" w:cs="仿宋"/>
          <w:i w:val="0"/>
          <w:iCs w:val="0"/>
          <w:caps w:val="0"/>
          <w:color w:val="auto"/>
          <w:spacing w:val="0"/>
          <w:sz w:val="28"/>
          <w:szCs w:val="28"/>
        </w:rPr>
        <w:t>4、遵守法律和相关监管要求，遵循执业规范，接受公司规章制度、考核与管理要求。</w:t>
      </w:r>
    </w:p>
    <w:p>
      <w:pPr>
        <w:keepNext w:val="0"/>
        <w:keepLines w:val="0"/>
        <w:widowControl/>
        <w:suppressLineNumbers w:val="0"/>
        <w:ind w:left="0" w:firstLine="0"/>
        <w:jc w:val="left"/>
        <w:rPr>
          <w:rFonts w:hint="eastAsia" w:ascii="仿宋" w:hAnsi="仿宋" w:eastAsia="仿宋" w:cs="仿宋"/>
          <w:b/>
          <w:bCs/>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任职要求</w:t>
      </w:r>
    </w:p>
    <w:p>
      <w:pPr>
        <w:pStyle w:val="3"/>
        <w:keepNext w:val="0"/>
        <w:keepLines w:val="0"/>
        <w:widowControl/>
        <w:numPr>
          <w:ilvl w:val="0"/>
          <w:numId w:val="2"/>
        </w:numPr>
        <w:suppressLineNumbers w:val="0"/>
        <w:spacing w:before="0" w:beforeAutospacing="0" w:after="210" w:afterAutospacing="0" w:line="315" w:lineRule="atLeast"/>
        <w:ind w:firstLine="560" w:firstLineChars="200"/>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rPr>
        <w:t>本科及以上学历，金融类、经济类、财务类、法律类、计算机类等相关专业优先;</w:t>
      </w:r>
      <w:r>
        <w:rPr>
          <w:rFonts w:hint="eastAsia" w:ascii="仿宋" w:hAnsi="仿宋" w:eastAsia="仿宋" w:cs="仿宋"/>
          <w:i w:val="0"/>
          <w:iCs w:val="0"/>
          <w:caps w:val="0"/>
          <w:color w:val="auto"/>
          <w:spacing w:val="0"/>
          <w:sz w:val="28"/>
          <w:szCs w:val="28"/>
        </w:rPr>
        <w:br w:type="textWrapping"/>
      </w:r>
      <w:r>
        <w:rPr>
          <w:rFonts w:hint="eastAsia" w:ascii="仿宋" w:hAnsi="仿宋" w:eastAsia="仿宋" w:cs="仿宋"/>
          <w:i w:val="0"/>
          <w:iCs w:val="0"/>
          <w:caps w:val="0"/>
          <w:color w:val="auto"/>
          <w:spacing w:val="0"/>
          <w:sz w:val="28"/>
          <w:szCs w:val="28"/>
          <w:lang w:val="en-US" w:eastAsia="zh-CN"/>
        </w:rPr>
        <w:t xml:space="preserve">    </w:t>
      </w:r>
      <w:r>
        <w:rPr>
          <w:rFonts w:hint="eastAsia" w:ascii="仿宋" w:hAnsi="仿宋" w:eastAsia="仿宋" w:cs="仿宋"/>
          <w:i w:val="0"/>
          <w:iCs w:val="0"/>
          <w:caps w:val="0"/>
          <w:color w:val="auto"/>
          <w:spacing w:val="0"/>
          <w:sz w:val="28"/>
          <w:szCs w:val="28"/>
        </w:rPr>
        <w:t>2、通过证券从业资格考试，具有基金从业资格者优先；</w:t>
      </w:r>
      <w:r>
        <w:rPr>
          <w:rFonts w:hint="eastAsia" w:ascii="仿宋" w:hAnsi="仿宋" w:eastAsia="仿宋" w:cs="仿宋"/>
          <w:i w:val="0"/>
          <w:iCs w:val="0"/>
          <w:caps w:val="0"/>
          <w:color w:val="auto"/>
          <w:spacing w:val="0"/>
          <w:sz w:val="28"/>
          <w:szCs w:val="28"/>
        </w:rPr>
        <w:br w:type="textWrapping"/>
      </w:r>
      <w:r>
        <w:rPr>
          <w:rFonts w:hint="eastAsia" w:ascii="仿宋" w:hAnsi="仿宋" w:eastAsia="仿宋" w:cs="仿宋"/>
          <w:i w:val="0"/>
          <w:iCs w:val="0"/>
          <w:caps w:val="0"/>
          <w:color w:val="auto"/>
          <w:spacing w:val="0"/>
          <w:sz w:val="28"/>
          <w:szCs w:val="28"/>
          <w:lang w:val="en-US" w:eastAsia="zh-CN"/>
        </w:rPr>
        <w:t xml:space="preserve">    </w:t>
      </w:r>
      <w:r>
        <w:rPr>
          <w:rFonts w:hint="eastAsia" w:ascii="仿宋" w:hAnsi="仿宋" w:eastAsia="仿宋" w:cs="仿宋"/>
          <w:i w:val="0"/>
          <w:iCs w:val="0"/>
          <w:caps w:val="0"/>
          <w:color w:val="auto"/>
          <w:spacing w:val="0"/>
          <w:sz w:val="28"/>
          <w:szCs w:val="28"/>
        </w:rPr>
        <w:t>3、具有扎实的经济、金融、投资等领域的相关理论知识，具备良好的行业、个股及金融产品分析能力；</w:t>
      </w:r>
      <w:r>
        <w:rPr>
          <w:rFonts w:hint="eastAsia" w:ascii="仿宋" w:hAnsi="仿宋" w:eastAsia="仿宋" w:cs="仿宋"/>
          <w:i w:val="0"/>
          <w:iCs w:val="0"/>
          <w:caps w:val="0"/>
          <w:color w:val="auto"/>
          <w:spacing w:val="0"/>
          <w:sz w:val="28"/>
          <w:szCs w:val="28"/>
        </w:rPr>
        <w:br w:type="textWrapping"/>
      </w:r>
      <w:r>
        <w:rPr>
          <w:rFonts w:hint="eastAsia" w:ascii="仿宋" w:hAnsi="仿宋" w:eastAsia="仿宋" w:cs="仿宋"/>
          <w:i w:val="0"/>
          <w:iCs w:val="0"/>
          <w:caps w:val="0"/>
          <w:color w:val="auto"/>
          <w:spacing w:val="0"/>
          <w:sz w:val="28"/>
          <w:szCs w:val="28"/>
          <w:lang w:val="en-US" w:eastAsia="zh-CN"/>
        </w:rPr>
        <w:t xml:space="preserve">    </w:t>
      </w:r>
      <w:r>
        <w:rPr>
          <w:rFonts w:hint="eastAsia" w:ascii="仿宋" w:hAnsi="仿宋" w:eastAsia="仿宋" w:cs="仿宋"/>
          <w:i w:val="0"/>
          <w:iCs w:val="0"/>
          <w:caps w:val="0"/>
          <w:color w:val="auto"/>
          <w:spacing w:val="0"/>
          <w:sz w:val="28"/>
          <w:szCs w:val="28"/>
        </w:rPr>
        <w:t>4、身体健康，具有良好的精神面貌、无不良嗜好，诚信守法；不存在《证券法》等法律法规禁止成为证券从业人员的情形。</w:t>
      </w:r>
      <w:r>
        <w:rPr>
          <w:rFonts w:hint="eastAsia" w:ascii="仿宋" w:hAnsi="仿宋" w:eastAsia="仿宋" w:cs="仿宋"/>
          <w:i w:val="0"/>
          <w:iCs w:val="0"/>
          <w:caps w:val="0"/>
          <w:color w:val="auto"/>
          <w:spacing w:val="0"/>
          <w:sz w:val="28"/>
          <w:szCs w:val="28"/>
        </w:rPr>
        <w:br w:type="textWrapping"/>
      </w:r>
      <w:r>
        <w:rPr>
          <w:rFonts w:hint="eastAsia" w:ascii="仿宋" w:hAnsi="仿宋" w:eastAsia="仿宋" w:cs="仿宋"/>
          <w:i w:val="0"/>
          <w:iCs w:val="0"/>
          <w:caps w:val="0"/>
          <w:color w:val="auto"/>
          <w:spacing w:val="0"/>
          <w:sz w:val="28"/>
          <w:szCs w:val="28"/>
          <w:lang w:val="en-US" w:eastAsia="zh-CN"/>
        </w:rPr>
        <w:t xml:space="preserve">    </w:t>
      </w:r>
      <w:r>
        <w:rPr>
          <w:rFonts w:hint="eastAsia" w:ascii="仿宋" w:hAnsi="仿宋" w:eastAsia="仿宋" w:cs="仿宋"/>
          <w:i w:val="0"/>
          <w:iCs w:val="0"/>
          <w:caps w:val="0"/>
          <w:color w:val="auto"/>
          <w:spacing w:val="0"/>
          <w:sz w:val="28"/>
          <w:szCs w:val="28"/>
        </w:rPr>
        <w:t>5、能够承受一定的工作压力，具备良好的人际交往能力、业务开拓能力和团队协作能力；</w:t>
      </w:r>
      <w:r>
        <w:rPr>
          <w:rFonts w:hint="eastAsia" w:ascii="仿宋" w:hAnsi="仿宋" w:eastAsia="仿宋" w:cs="仿宋"/>
          <w:i w:val="0"/>
          <w:iCs w:val="0"/>
          <w:caps w:val="0"/>
          <w:color w:val="auto"/>
          <w:spacing w:val="0"/>
          <w:sz w:val="28"/>
          <w:szCs w:val="28"/>
        </w:rPr>
        <w:br w:type="textWrapping"/>
      </w:r>
      <w:r>
        <w:rPr>
          <w:rFonts w:hint="eastAsia" w:ascii="仿宋" w:hAnsi="仿宋" w:eastAsia="仿宋" w:cs="仿宋"/>
          <w:i w:val="0"/>
          <w:iCs w:val="0"/>
          <w:caps w:val="0"/>
          <w:color w:val="auto"/>
          <w:spacing w:val="0"/>
          <w:sz w:val="28"/>
          <w:szCs w:val="28"/>
          <w:lang w:val="en-US" w:eastAsia="zh-CN"/>
        </w:rPr>
        <w:t xml:space="preserve">    </w:t>
      </w:r>
      <w:r>
        <w:rPr>
          <w:rFonts w:hint="eastAsia" w:ascii="仿宋" w:hAnsi="仿宋" w:eastAsia="仿宋" w:cs="仿宋"/>
          <w:i w:val="0"/>
          <w:iCs w:val="0"/>
          <w:caps w:val="0"/>
          <w:color w:val="auto"/>
          <w:spacing w:val="0"/>
          <w:sz w:val="28"/>
          <w:szCs w:val="28"/>
        </w:rPr>
        <w:t>6、具有金融行业从事财富管理相关经验，具有广泛的客户资源和良好的人脉关系者优先。</w:t>
      </w:r>
    </w:p>
    <w:p>
      <w:pPr>
        <w:pStyle w:val="3"/>
        <w:keepNext w:val="0"/>
        <w:keepLines w:val="0"/>
        <w:widowControl/>
        <w:numPr>
          <w:ilvl w:val="0"/>
          <w:numId w:val="0"/>
        </w:numPr>
        <w:suppressLineNumbers w:val="0"/>
        <w:spacing w:before="0" w:beforeAutospacing="0" w:after="210" w:afterAutospacing="0" w:line="315" w:lineRule="atLeast"/>
        <w:ind w:leftChars="200" w:right="0" w:rightChars="0"/>
        <w:rPr>
          <w:rFonts w:hint="eastAsia" w:ascii="仿宋" w:hAnsi="仿宋" w:eastAsia="仿宋" w:cs="仿宋"/>
          <w:i w:val="0"/>
          <w:iCs w:val="0"/>
          <w:caps w:val="0"/>
          <w:color w:val="auto"/>
          <w:spacing w:val="0"/>
          <w:sz w:val="28"/>
          <w:szCs w:val="28"/>
        </w:rPr>
      </w:pPr>
    </w:p>
    <w:p>
      <w:pPr>
        <w:pStyle w:val="2"/>
        <w:adjustRightInd w:val="0"/>
        <w:snapToGrid w:val="0"/>
        <w:spacing w:after="156" w:afterLines="50" w:line="360" w:lineRule="auto"/>
        <w:ind w:left="0" w:leftChars="0" w:firstLine="0" w:firstLineChars="0"/>
        <w:jc w:val="left"/>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二、机构客户经理</w:t>
      </w:r>
    </w:p>
    <w:p>
      <w:pPr>
        <w:keepNext w:val="0"/>
        <w:keepLines w:val="0"/>
        <w:widowControl/>
        <w:suppressLineNumbers w:val="0"/>
        <w:ind w:left="0" w:firstLine="0"/>
        <w:jc w:val="left"/>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工作职责</w:t>
      </w:r>
    </w:p>
    <w:p>
      <w:pPr>
        <w:keepNext w:val="0"/>
        <w:keepLines w:val="0"/>
        <w:widowControl/>
        <w:suppressLineNumbers w:val="0"/>
        <w:ind w:left="0" w:firstLine="560" w:firstLineChars="20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lang w:val="en-US" w:eastAsia="zh-CN"/>
        </w:rPr>
        <w:t>1、</w:t>
      </w:r>
      <w:r>
        <w:rPr>
          <w:rFonts w:hint="eastAsia" w:ascii="仿宋" w:hAnsi="仿宋" w:eastAsia="仿宋" w:cs="仿宋"/>
          <w:i w:val="0"/>
          <w:iCs w:val="0"/>
          <w:caps w:val="0"/>
          <w:color w:val="auto"/>
          <w:spacing w:val="0"/>
          <w:sz w:val="28"/>
          <w:szCs w:val="28"/>
        </w:rPr>
        <w:t>负责机构客户开发，机构业务承揽；</w:t>
      </w:r>
    </w:p>
    <w:p>
      <w:pPr>
        <w:pStyle w:val="3"/>
        <w:keepNext w:val="0"/>
        <w:keepLines w:val="0"/>
        <w:widowControl/>
        <w:numPr>
          <w:numId w:val="0"/>
        </w:numPr>
        <w:suppressLineNumbers w:val="0"/>
        <w:spacing w:before="0" w:beforeAutospacing="0" w:after="210" w:afterAutospacing="0" w:line="315" w:lineRule="atLeast"/>
        <w:ind w:right="0" w:rightChars="0" w:firstLine="560" w:firstLineChars="200"/>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2、提升区域机构客户的覆盖率，完成个人业绩目标和公司下达的工作任务</w:t>
      </w:r>
      <w:r>
        <w:rPr>
          <w:rFonts w:hint="eastAsia" w:ascii="仿宋" w:hAnsi="仿宋" w:eastAsia="仿宋" w:cs="仿宋"/>
          <w:i w:val="0"/>
          <w:iCs w:val="0"/>
          <w:caps w:val="0"/>
          <w:color w:val="auto"/>
          <w:spacing w:val="0"/>
          <w:sz w:val="28"/>
          <w:szCs w:val="28"/>
          <w:lang w:eastAsia="zh-CN"/>
        </w:rPr>
        <w:t>；</w:t>
      </w:r>
      <w:r>
        <w:rPr>
          <w:rFonts w:hint="eastAsia" w:ascii="仿宋" w:hAnsi="仿宋" w:eastAsia="仿宋" w:cs="仿宋"/>
          <w:i w:val="0"/>
          <w:iCs w:val="0"/>
          <w:caps w:val="0"/>
          <w:color w:val="auto"/>
          <w:spacing w:val="0"/>
          <w:sz w:val="28"/>
          <w:szCs w:val="28"/>
          <w:lang w:val="en-US" w:eastAsia="zh-CN"/>
        </w:rPr>
        <w:t>提高自身业务能力，积极参加公司组织的培训及营销活动等；</w:t>
      </w:r>
    </w:p>
    <w:p>
      <w:pPr>
        <w:pStyle w:val="3"/>
        <w:keepNext w:val="0"/>
        <w:keepLines w:val="0"/>
        <w:widowControl/>
        <w:numPr>
          <w:numId w:val="0"/>
        </w:numPr>
        <w:suppressLineNumbers w:val="0"/>
        <w:spacing w:before="0" w:beforeAutospacing="0" w:after="210" w:afterAutospacing="0" w:line="315" w:lineRule="atLeast"/>
        <w:ind w:right="0" w:rightChars="0" w:firstLine="560" w:firstLineChars="200"/>
        <w:rPr>
          <w:rFonts w:hint="default"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3、严格遵守法律、法规、规章及规范性文件、行业规范和自律规则、公司内部规章制度要求等，对自身职责范围内所有业务事项和执业行为的合规性负责并承担相应责任，按照法律法规及公司内部制度要求合规展业。</w:t>
      </w:r>
    </w:p>
    <w:p>
      <w:pPr>
        <w:keepNext w:val="0"/>
        <w:keepLines w:val="0"/>
        <w:widowControl/>
        <w:suppressLineNumbers w:val="0"/>
        <w:ind w:left="0" w:firstLine="0"/>
        <w:jc w:val="left"/>
        <w:rPr>
          <w:rFonts w:hint="eastAsia" w:ascii="仿宋" w:hAnsi="仿宋" w:eastAsia="仿宋" w:cs="仿宋"/>
          <w:b/>
          <w:bCs/>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任职要求</w:t>
      </w:r>
    </w:p>
    <w:p>
      <w:pPr>
        <w:pStyle w:val="3"/>
        <w:keepNext w:val="0"/>
        <w:keepLines w:val="0"/>
        <w:widowControl/>
        <w:suppressLineNumbers w:val="0"/>
        <w:spacing w:before="0" w:beforeAutospacing="0" w:after="210" w:afterAutospacing="0" w:line="315" w:lineRule="atLeast"/>
        <w:ind w:firstLine="560" w:firstLineChars="200"/>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1、 大学本科及以上学历，2年及以上金融机构或与证券公司机构业务相关从业经历</w:t>
      </w:r>
      <w:r>
        <w:rPr>
          <w:rFonts w:hint="eastAsia" w:ascii="仿宋" w:hAnsi="仿宋" w:eastAsia="仿宋" w:cs="仿宋"/>
          <w:i w:val="0"/>
          <w:iCs w:val="0"/>
          <w:caps w:val="0"/>
          <w:color w:val="auto"/>
          <w:spacing w:val="0"/>
          <w:sz w:val="28"/>
          <w:szCs w:val="28"/>
          <w:lang w:eastAsia="zh-CN"/>
        </w:rPr>
        <w:t>；</w:t>
      </w:r>
      <w:r>
        <w:rPr>
          <w:rFonts w:hint="eastAsia" w:ascii="仿宋" w:hAnsi="仿宋" w:eastAsia="仿宋" w:cs="仿宋"/>
          <w:i w:val="0"/>
          <w:iCs w:val="0"/>
          <w:caps w:val="0"/>
          <w:color w:val="auto"/>
          <w:spacing w:val="0"/>
          <w:sz w:val="28"/>
          <w:szCs w:val="28"/>
        </w:rPr>
        <w:br w:type="textWrapping"/>
      </w:r>
      <w:r>
        <w:rPr>
          <w:rFonts w:hint="eastAsia" w:ascii="仿宋" w:hAnsi="仿宋" w:eastAsia="仿宋" w:cs="仿宋"/>
          <w:i w:val="0"/>
          <w:iCs w:val="0"/>
          <w:caps w:val="0"/>
          <w:color w:val="auto"/>
          <w:spacing w:val="0"/>
          <w:sz w:val="28"/>
          <w:szCs w:val="28"/>
          <w:lang w:val="en-US" w:eastAsia="zh-CN"/>
        </w:rPr>
        <w:t xml:space="preserve">    </w:t>
      </w:r>
      <w:r>
        <w:rPr>
          <w:rFonts w:hint="eastAsia" w:ascii="仿宋" w:hAnsi="仿宋" w:eastAsia="仿宋" w:cs="仿宋"/>
          <w:i w:val="0"/>
          <w:iCs w:val="0"/>
          <w:caps w:val="0"/>
          <w:color w:val="auto"/>
          <w:spacing w:val="0"/>
          <w:sz w:val="28"/>
          <w:szCs w:val="28"/>
        </w:rPr>
        <w:t>2、 身体健康，具有良好的精神面貌、无不良嗜好，诚信守法；不存在《证券法》等法律法规禁止成为证券从业人员的情形</w:t>
      </w:r>
      <w:r>
        <w:rPr>
          <w:rFonts w:hint="eastAsia" w:ascii="仿宋" w:hAnsi="仿宋" w:eastAsia="仿宋" w:cs="仿宋"/>
          <w:i w:val="0"/>
          <w:iCs w:val="0"/>
          <w:caps w:val="0"/>
          <w:color w:val="auto"/>
          <w:spacing w:val="0"/>
          <w:sz w:val="28"/>
          <w:szCs w:val="28"/>
          <w:lang w:eastAsia="zh-CN"/>
        </w:rPr>
        <w:t>；</w:t>
      </w:r>
      <w:r>
        <w:rPr>
          <w:rFonts w:hint="eastAsia" w:ascii="仿宋" w:hAnsi="仿宋" w:eastAsia="仿宋" w:cs="仿宋"/>
          <w:i w:val="0"/>
          <w:iCs w:val="0"/>
          <w:caps w:val="0"/>
          <w:color w:val="auto"/>
          <w:spacing w:val="0"/>
          <w:sz w:val="28"/>
          <w:szCs w:val="28"/>
        </w:rPr>
        <w:br w:type="textWrapping"/>
      </w:r>
      <w:r>
        <w:rPr>
          <w:rFonts w:hint="eastAsia" w:ascii="仿宋" w:hAnsi="仿宋" w:eastAsia="仿宋" w:cs="仿宋"/>
          <w:i w:val="0"/>
          <w:iCs w:val="0"/>
          <w:caps w:val="0"/>
          <w:color w:val="auto"/>
          <w:spacing w:val="0"/>
          <w:sz w:val="28"/>
          <w:szCs w:val="28"/>
          <w:lang w:val="en-US" w:eastAsia="zh-CN"/>
        </w:rPr>
        <w:t xml:space="preserve">    </w:t>
      </w:r>
      <w:r>
        <w:rPr>
          <w:rFonts w:hint="eastAsia" w:ascii="仿宋" w:hAnsi="仿宋" w:eastAsia="仿宋" w:cs="仿宋"/>
          <w:i w:val="0"/>
          <w:iCs w:val="0"/>
          <w:caps w:val="0"/>
          <w:color w:val="auto"/>
          <w:spacing w:val="0"/>
          <w:sz w:val="28"/>
          <w:szCs w:val="28"/>
        </w:rPr>
        <w:t>3、具备证券从业资格等所需的资格，具备从事证券基金业务所需的专业能力，掌握证券基金业务相关的专业知识，有一定机构业务知识储备，具有一定数量的客户和业务资源储备；</w:t>
      </w:r>
      <w:r>
        <w:rPr>
          <w:rFonts w:hint="eastAsia" w:ascii="仿宋" w:hAnsi="仿宋" w:eastAsia="仿宋" w:cs="仿宋"/>
          <w:i w:val="0"/>
          <w:iCs w:val="0"/>
          <w:caps w:val="0"/>
          <w:color w:val="auto"/>
          <w:spacing w:val="0"/>
          <w:sz w:val="28"/>
          <w:szCs w:val="28"/>
        </w:rPr>
        <w:br w:type="textWrapping"/>
      </w:r>
      <w:r>
        <w:rPr>
          <w:rFonts w:hint="eastAsia" w:ascii="仿宋" w:hAnsi="仿宋" w:eastAsia="仿宋" w:cs="仿宋"/>
          <w:i w:val="0"/>
          <w:iCs w:val="0"/>
          <w:caps w:val="0"/>
          <w:color w:val="auto"/>
          <w:spacing w:val="0"/>
          <w:sz w:val="28"/>
          <w:szCs w:val="28"/>
          <w:lang w:val="en-US" w:eastAsia="zh-CN"/>
        </w:rPr>
        <w:t xml:space="preserve">    </w:t>
      </w:r>
      <w:r>
        <w:rPr>
          <w:rFonts w:hint="eastAsia" w:ascii="仿宋" w:hAnsi="仿宋" w:eastAsia="仿宋" w:cs="仿宋"/>
          <w:i w:val="0"/>
          <w:iCs w:val="0"/>
          <w:caps w:val="0"/>
          <w:color w:val="auto"/>
          <w:spacing w:val="0"/>
          <w:sz w:val="28"/>
          <w:szCs w:val="28"/>
        </w:rPr>
        <w:t>4、具有较强的抗压能力、沟通能力、信息收集与分析判断能力，较强的组织协调能力与资源整合能力，较强的事业心、责任感和团队合作精神</w:t>
      </w:r>
      <w:r>
        <w:rPr>
          <w:rFonts w:hint="eastAsia" w:ascii="仿宋" w:hAnsi="仿宋" w:eastAsia="仿宋" w:cs="仿宋"/>
          <w:i w:val="0"/>
          <w:iCs w:val="0"/>
          <w:caps w:val="0"/>
          <w:color w:val="auto"/>
          <w:spacing w:val="0"/>
          <w:sz w:val="28"/>
          <w:szCs w:val="28"/>
          <w:lang w:eastAsia="zh-CN"/>
        </w:rPr>
        <w:t>；</w:t>
      </w:r>
      <w:r>
        <w:rPr>
          <w:rFonts w:hint="eastAsia" w:ascii="仿宋" w:hAnsi="仿宋" w:eastAsia="仿宋" w:cs="仿宋"/>
          <w:i w:val="0"/>
          <w:iCs w:val="0"/>
          <w:caps w:val="0"/>
          <w:color w:val="auto"/>
          <w:spacing w:val="0"/>
          <w:sz w:val="28"/>
          <w:szCs w:val="28"/>
        </w:rPr>
        <w:br w:type="textWrapping"/>
      </w:r>
      <w:r>
        <w:rPr>
          <w:rFonts w:hint="eastAsia" w:ascii="仿宋" w:hAnsi="仿宋" w:eastAsia="仿宋" w:cs="仿宋"/>
          <w:i w:val="0"/>
          <w:iCs w:val="0"/>
          <w:caps w:val="0"/>
          <w:color w:val="auto"/>
          <w:spacing w:val="0"/>
          <w:sz w:val="28"/>
          <w:szCs w:val="28"/>
          <w:lang w:val="en-US" w:eastAsia="zh-CN"/>
        </w:rPr>
        <w:t xml:space="preserve">    </w:t>
      </w:r>
      <w:r>
        <w:rPr>
          <w:rFonts w:hint="eastAsia" w:ascii="仿宋" w:hAnsi="仿宋" w:eastAsia="仿宋" w:cs="仿宋"/>
          <w:i w:val="0"/>
          <w:iCs w:val="0"/>
          <w:caps w:val="0"/>
          <w:color w:val="auto"/>
          <w:spacing w:val="0"/>
          <w:sz w:val="28"/>
          <w:szCs w:val="28"/>
        </w:rPr>
        <w:t>5、具有高质量的机构客户资源及项目资源优先。</w:t>
      </w:r>
    </w:p>
    <w:p>
      <w:pPr>
        <w:spacing w:line="360" w:lineRule="auto"/>
        <w:rPr>
          <w:rFonts w:hint="eastAsia" w:ascii="仿宋" w:hAnsi="仿宋" w:eastAsia="仿宋" w:cs="仿宋"/>
          <w:b w:val="0"/>
          <w:bCs w:val="0"/>
          <w:color w:val="auto"/>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2" w:afterAutospacing="0"/>
        <w:ind w:left="0" w:right="0"/>
        <w:rPr>
          <w:rFonts w:hint="eastAsia" w:ascii="仿宋" w:hAnsi="仿宋" w:eastAsia="仿宋" w:cs="仿宋"/>
          <w:color w:val="333333"/>
          <w:sz w:val="32"/>
          <w:szCs w:val="32"/>
        </w:rPr>
      </w:pPr>
      <w:r>
        <w:rPr>
          <w:rFonts w:hint="eastAsia" w:ascii="仿宋" w:hAnsi="仿宋" w:eastAsia="仿宋" w:cs="仿宋"/>
          <w:b/>
          <w:bCs/>
          <w:i w:val="0"/>
          <w:iCs w:val="0"/>
          <w:caps w:val="0"/>
          <w:color w:val="444444"/>
          <w:spacing w:val="0"/>
          <w:sz w:val="32"/>
          <w:szCs w:val="32"/>
          <w:shd w:val="clear" w:fill="FFFFFF"/>
        </w:rPr>
        <w:t>【应聘方式】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ind w:left="0" w:right="0" w:firstLine="583"/>
        <w:jc w:val="both"/>
        <w:rPr>
          <w:rFonts w:hint="default" w:ascii="Helvetica" w:hAnsi="Helvetica" w:eastAsia="仿宋_GB2312" w:cs="Helvetica"/>
          <w:color w:val="333333"/>
          <w:sz w:val="30"/>
          <w:szCs w:val="30"/>
          <w:lang w:val="en-US" w:eastAsia="zh-CN"/>
        </w:rPr>
      </w:pPr>
      <w:r>
        <w:rPr>
          <w:rFonts w:ascii="仿宋_GB2312" w:hAnsi="Helvetica" w:eastAsia="仿宋_GB2312" w:cs="仿宋_GB2312"/>
          <w:b/>
          <w:bCs/>
          <w:i w:val="0"/>
          <w:iCs w:val="0"/>
          <w:caps w:val="0"/>
          <w:color w:val="333333"/>
          <w:spacing w:val="5"/>
          <w:sz w:val="24"/>
          <w:szCs w:val="24"/>
          <w:shd w:val="clear" w:fill="FFFFFF"/>
        </w:rPr>
        <w:t>简历投递邮箱</w:t>
      </w:r>
      <w:r>
        <w:rPr>
          <w:rFonts w:hint="eastAsia" w:ascii="仿宋_GB2312" w:hAnsi="Helvetica" w:eastAsia="仿宋_GB2312" w:cs="仿宋_GB2312"/>
          <w:b/>
          <w:bCs/>
          <w:i w:val="0"/>
          <w:iCs w:val="0"/>
          <w:caps w:val="0"/>
          <w:color w:val="333333"/>
          <w:spacing w:val="5"/>
          <w:sz w:val="32"/>
          <w:szCs w:val="32"/>
          <w:shd w:val="clear" w:fill="FFFFFF"/>
        </w:rPr>
        <w:t>：</w:t>
      </w:r>
      <w:r>
        <w:rPr>
          <w:rFonts w:hint="default" w:ascii="Times New Roman" w:hAnsi="Times New Roman" w:eastAsia="仿宋_GB2312" w:cs="Times New Roman"/>
          <w:b w:val="0"/>
          <w:bCs w:val="0"/>
          <w:i w:val="0"/>
          <w:iCs w:val="0"/>
          <w:caps w:val="0"/>
          <w:color w:val="333333"/>
          <w:spacing w:val="5"/>
          <w:sz w:val="28"/>
          <w:szCs w:val="28"/>
          <w:shd w:val="clear" w:fill="FFFFFF"/>
          <w:lang w:val="en-US" w:eastAsia="zh-CN"/>
        </w:rPr>
        <w:t>hr_gzfgs@fcsc.com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ind w:left="0" w:right="0" w:firstLine="583"/>
        <w:jc w:val="both"/>
        <w:rPr>
          <w:rFonts w:hint="default" w:ascii="Helvetica" w:hAnsi="Helvetica" w:eastAsia="Helvetica" w:cs="Helvetica"/>
          <w:color w:val="333333"/>
          <w:sz w:val="30"/>
          <w:szCs w:val="30"/>
        </w:rPr>
      </w:pPr>
      <w:r>
        <w:rPr>
          <w:rFonts w:hint="eastAsia" w:ascii="仿宋_GB2312" w:hAnsi="Helvetica" w:eastAsia="仿宋_GB2312" w:cs="仿宋_GB2312"/>
          <w:b/>
          <w:bCs/>
          <w:i w:val="0"/>
          <w:iCs w:val="0"/>
          <w:caps w:val="0"/>
          <w:color w:val="333333"/>
          <w:spacing w:val="5"/>
          <w:sz w:val="24"/>
          <w:szCs w:val="24"/>
          <w:shd w:val="clear" w:fill="FFFFFF"/>
        </w:rPr>
        <w:t>邮件名称</w:t>
      </w:r>
      <w:r>
        <w:rPr>
          <w:rFonts w:hint="eastAsia" w:ascii="仿宋_GB2312" w:hAnsi="Helvetica" w:eastAsia="仿宋_GB2312" w:cs="仿宋_GB2312"/>
          <w:i w:val="0"/>
          <w:iCs w:val="0"/>
          <w:caps w:val="0"/>
          <w:color w:val="333333"/>
          <w:spacing w:val="5"/>
          <w:sz w:val="24"/>
          <w:szCs w:val="24"/>
          <w:shd w:val="clear" w:fill="FFFFFF"/>
        </w:rPr>
        <w:t>：</w:t>
      </w:r>
      <w:r>
        <w:rPr>
          <w:rFonts w:hint="eastAsia" w:ascii="仿宋_GB2312" w:hAnsi="Helvetica" w:eastAsia="仿宋_GB2312" w:cs="仿宋_GB2312"/>
          <w:b/>
          <w:bCs/>
          <w:i w:val="0"/>
          <w:iCs w:val="0"/>
          <w:caps w:val="0"/>
          <w:color w:val="333333"/>
          <w:spacing w:val="5"/>
          <w:sz w:val="24"/>
          <w:szCs w:val="24"/>
          <w:shd w:val="clear" w:fill="FFFFFF"/>
        </w:rPr>
        <w:t>意向岗位</w:t>
      </w:r>
      <w:r>
        <w:rPr>
          <w:rFonts w:hint="eastAsia" w:ascii="仿宋_GB2312" w:hAnsi="Helvetica" w:eastAsia="仿宋_GB2312" w:cs="仿宋_GB2312"/>
          <w:b/>
          <w:bCs/>
          <w:i w:val="0"/>
          <w:iCs w:val="0"/>
          <w:caps w:val="0"/>
          <w:color w:val="333333"/>
          <w:spacing w:val="5"/>
          <w:sz w:val="24"/>
          <w:szCs w:val="24"/>
          <w:shd w:val="clear" w:fill="FFFFFF"/>
          <w:lang w:val="en-US"/>
        </w:rPr>
        <w:t>+</w:t>
      </w:r>
      <w:r>
        <w:rPr>
          <w:rFonts w:hint="eastAsia" w:ascii="仿宋_GB2312" w:hAnsi="Helvetica" w:eastAsia="仿宋_GB2312" w:cs="仿宋_GB2312"/>
          <w:b/>
          <w:bCs/>
          <w:i w:val="0"/>
          <w:iCs w:val="0"/>
          <w:caps w:val="0"/>
          <w:color w:val="333333"/>
          <w:spacing w:val="5"/>
          <w:sz w:val="24"/>
          <w:szCs w:val="24"/>
          <w:shd w:val="clear" w:fill="FFFFFF"/>
        </w:rPr>
        <w:t>姓名</w:t>
      </w:r>
      <w:r>
        <w:rPr>
          <w:rFonts w:hint="eastAsia" w:ascii="仿宋_GB2312" w:hAnsi="Helvetica" w:eastAsia="仿宋_GB2312" w:cs="仿宋_GB2312"/>
          <w:b/>
          <w:bCs/>
          <w:i w:val="0"/>
          <w:iCs w:val="0"/>
          <w:caps w:val="0"/>
          <w:color w:val="333333"/>
          <w:spacing w:val="5"/>
          <w:sz w:val="24"/>
          <w:szCs w:val="24"/>
          <w:shd w:val="clear" w:fill="FFFFFF"/>
          <w:lang w:val="en-US"/>
        </w:rPr>
        <w:t>+</w:t>
      </w:r>
      <w:r>
        <w:rPr>
          <w:rFonts w:hint="eastAsia" w:ascii="仿宋_GB2312" w:hAnsi="Helvetica" w:eastAsia="仿宋_GB2312" w:cs="仿宋_GB2312"/>
          <w:b/>
          <w:bCs/>
          <w:i w:val="0"/>
          <w:iCs w:val="0"/>
          <w:caps w:val="0"/>
          <w:color w:val="333333"/>
          <w:spacing w:val="5"/>
          <w:sz w:val="24"/>
          <w:szCs w:val="24"/>
          <w:shd w:val="clear" w:fill="FFFFFF"/>
        </w:rPr>
        <w:t>手机号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ind w:left="0" w:right="0" w:firstLine="583"/>
        <w:jc w:val="both"/>
        <w:rPr>
          <w:rFonts w:hint="default" w:ascii="Helvetica" w:hAnsi="Helvetica" w:eastAsia="仿宋_GB2312" w:cs="Helvetica"/>
          <w:color w:val="333333"/>
          <w:sz w:val="30"/>
          <w:szCs w:val="30"/>
          <w:lang w:val="en-US" w:eastAsia="zh-CN"/>
        </w:rPr>
      </w:pPr>
      <w:r>
        <w:rPr>
          <w:rFonts w:hint="eastAsia" w:ascii="仿宋_GB2312" w:hAnsi="Helvetica" w:eastAsia="仿宋_GB2312" w:cs="仿宋_GB2312"/>
          <w:b/>
          <w:bCs/>
          <w:i w:val="0"/>
          <w:iCs w:val="0"/>
          <w:caps w:val="0"/>
          <w:color w:val="333333"/>
          <w:spacing w:val="5"/>
          <w:sz w:val="24"/>
          <w:szCs w:val="24"/>
          <w:shd w:val="clear" w:fill="FFFFFF"/>
        </w:rPr>
        <w:t>联络人：</w:t>
      </w:r>
      <w:r>
        <w:rPr>
          <w:rFonts w:hint="eastAsia" w:ascii="仿宋_GB2312" w:hAnsi="Helvetica" w:eastAsia="仿宋_GB2312" w:cs="仿宋_GB2312"/>
          <w:b/>
          <w:bCs/>
          <w:i w:val="0"/>
          <w:iCs w:val="0"/>
          <w:caps w:val="0"/>
          <w:color w:val="333333"/>
          <w:spacing w:val="5"/>
          <w:sz w:val="24"/>
          <w:szCs w:val="24"/>
          <w:shd w:val="clear" w:fill="FFFFFF"/>
          <w:lang w:val="en-US" w:eastAsia="zh-CN"/>
        </w:rPr>
        <w:t>姜先生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2" w:afterAutospacing="0"/>
        <w:ind w:left="0" w:right="0" w:firstLine="583"/>
        <w:jc w:val="both"/>
        <w:rPr>
          <w:rFonts w:hint="default" w:ascii="Helvetica" w:hAnsi="Helvetica" w:eastAsia="仿宋_GB2312" w:cs="Helvetica"/>
          <w:color w:val="333333"/>
          <w:sz w:val="30"/>
          <w:szCs w:val="30"/>
          <w:lang w:val="en-US" w:eastAsia="zh-CN"/>
        </w:rPr>
      </w:pPr>
      <w:r>
        <w:rPr>
          <w:rFonts w:hint="eastAsia" w:ascii="仿宋_GB2312" w:hAnsi="Helvetica" w:eastAsia="仿宋_GB2312" w:cs="仿宋_GB2312"/>
          <w:b/>
          <w:bCs/>
          <w:i w:val="0"/>
          <w:iCs w:val="0"/>
          <w:caps w:val="0"/>
          <w:color w:val="333333"/>
          <w:spacing w:val="5"/>
          <w:sz w:val="24"/>
          <w:szCs w:val="24"/>
          <w:shd w:val="clear" w:fill="FFFFFF"/>
        </w:rPr>
        <w:t>联系电话：</w:t>
      </w:r>
      <w:r>
        <w:rPr>
          <w:rFonts w:hint="eastAsia" w:ascii="仿宋_GB2312" w:hAnsi="Helvetica" w:eastAsia="仿宋_GB2312" w:cs="仿宋_GB2312"/>
          <w:b/>
          <w:bCs/>
          <w:i w:val="0"/>
          <w:iCs w:val="0"/>
          <w:caps w:val="0"/>
          <w:color w:val="333333"/>
          <w:spacing w:val="0"/>
          <w:sz w:val="24"/>
          <w:szCs w:val="24"/>
          <w:shd w:val="clear" w:fill="FFFFFF"/>
          <w:lang w:val="en-US" w:eastAsia="zh-CN"/>
        </w:rPr>
        <w:t>13763391209、020-29105719</w:t>
      </w:r>
    </w:p>
    <w:p>
      <w:pPr>
        <w:spacing w:line="360" w:lineRule="auto"/>
        <w:rPr>
          <w:rFonts w:hint="eastAsia" w:ascii="仿宋" w:hAnsi="仿宋" w:eastAsia="仿宋" w:cs="仿宋"/>
          <w:b w:val="0"/>
          <w:bCs w:val="0"/>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F20C5"/>
    <w:multiLevelType w:val="singleLevel"/>
    <w:tmpl w:val="C7BF20C5"/>
    <w:lvl w:ilvl="0" w:tentative="0">
      <w:start w:val="1"/>
      <w:numFmt w:val="chineseCounting"/>
      <w:suff w:val="nothing"/>
      <w:lvlText w:val="%1、"/>
      <w:lvlJc w:val="left"/>
      <w:rPr>
        <w:rFonts w:hint="eastAsia"/>
      </w:rPr>
    </w:lvl>
  </w:abstractNum>
  <w:abstractNum w:abstractNumId="1">
    <w:nsid w:val="CDFE3B5A"/>
    <w:multiLevelType w:val="singleLevel"/>
    <w:tmpl w:val="CDFE3B5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B006E"/>
    <w:rsid w:val="2490767D"/>
    <w:rsid w:val="3D477897"/>
    <w:rsid w:val="4DCC5563"/>
    <w:rsid w:val="579F6DCF"/>
    <w:rsid w:val="5D9B66C7"/>
    <w:rsid w:val="623B0D46"/>
    <w:rsid w:val="75FD5220"/>
    <w:rsid w:val="7D3D3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line="240" w:lineRule="atLeast"/>
      <w:ind w:firstLine="600"/>
    </w:pPr>
    <w:rPr>
      <w:rFonts w:ascii="仿宋_GB2312" w:eastAsia="仿宋_GB231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2025-12-02T01:11:00Z</dcterms:created>
  <dc:creator>dycyadmin</dc:creator>
  <cp:lastModifiedBy>姜田</cp:lastModifiedBy>
  <dcterms:modified xsi:type="dcterms:W3CDTF">2025-12-03T01:48:28Z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92C7CB3957E94FBA8661F46DC02EA081</vt:lpwstr>
  </property>
</Properties>
</file>